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D62AF" w14:textId="383DF79B" w:rsidR="007F64AF" w:rsidRPr="00B31114" w:rsidRDefault="007F64AF" w:rsidP="002D44D0">
      <w:pPr>
        <w:tabs>
          <w:tab w:val="left" w:pos="1985"/>
        </w:tabs>
        <w:spacing w:after="240"/>
        <w:rPr>
          <w:rFonts w:ascii="Arial" w:eastAsia="SimSun" w:hAnsi="Arial" w:cs="Arial"/>
          <w:b/>
          <w:sz w:val="24"/>
          <w:szCs w:val="22"/>
          <w:lang w:val="fr-FR" w:eastAsia="zh-CN"/>
        </w:rPr>
      </w:pPr>
      <w:r w:rsidRPr="00B31114">
        <w:rPr>
          <w:rFonts w:ascii="Arial" w:eastAsia="SimSun" w:hAnsi="Arial" w:cs="Arial"/>
          <w:b/>
          <w:sz w:val="24"/>
          <w:szCs w:val="22"/>
          <w:lang w:val="fr-FR" w:eastAsia="zh-CN"/>
        </w:rPr>
        <w:t>Source:</w:t>
      </w:r>
      <w:r w:rsidRPr="00B31114">
        <w:rPr>
          <w:rFonts w:ascii="Arial" w:eastAsia="SimSun" w:hAnsi="Arial" w:cs="Arial"/>
          <w:b/>
          <w:sz w:val="24"/>
          <w:szCs w:val="22"/>
          <w:lang w:val="fr-FR" w:eastAsia="zh-CN"/>
        </w:rPr>
        <w:tab/>
      </w:r>
      <w:r w:rsidR="00B31114" w:rsidRPr="00B31114">
        <w:rPr>
          <w:rFonts w:ascii="Arial" w:eastAsia="SimSun" w:hAnsi="Arial" w:cs="Arial"/>
          <w:b/>
          <w:sz w:val="24"/>
          <w:szCs w:val="22"/>
          <w:lang w:val="fr-FR" w:eastAsia="zh-CN"/>
        </w:rPr>
        <w:t>Orange</w:t>
      </w:r>
    </w:p>
    <w:p w14:paraId="4E1FB79A" w14:textId="5FA6ED1C" w:rsidR="007F64AF" w:rsidRPr="00B31114" w:rsidRDefault="007F64AF" w:rsidP="002D44D0">
      <w:pPr>
        <w:tabs>
          <w:tab w:val="left" w:pos="1985"/>
        </w:tabs>
        <w:spacing w:after="240"/>
        <w:rPr>
          <w:rFonts w:ascii="Arial" w:eastAsia="SimSun" w:hAnsi="Arial" w:cs="Arial"/>
          <w:b/>
          <w:sz w:val="24"/>
          <w:szCs w:val="22"/>
          <w:lang w:val="fr-FR" w:eastAsia="zh-CN"/>
        </w:rPr>
      </w:pPr>
      <w:r w:rsidRPr="00B31114">
        <w:rPr>
          <w:rFonts w:ascii="Arial" w:eastAsia="SimSun" w:hAnsi="Arial" w:cs="Arial"/>
          <w:b/>
          <w:sz w:val="24"/>
          <w:szCs w:val="22"/>
          <w:lang w:val="fr-FR" w:eastAsia="zh-CN"/>
        </w:rPr>
        <w:t>Title:</w:t>
      </w:r>
      <w:r w:rsidRPr="00B31114">
        <w:rPr>
          <w:rFonts w:ascii="Arial" w:eastAsia="SimSun" w:hAnsi="Arial" w:cs="Arial"/>
          <w:b/>
          <w:sz w:val="24"/>
          <w:szCs w:val="22"/>
          <w:lang w:val="fr-FR" w:eastAsia="zh-CN"/>
        </w:rPr>
        <w:tab/>
      </w:r>
      <w:r w:rsidR="00B31114" w:rsidRPr="00B31114">
        <w:rPr>
          <w:rFonts w:ascii="Arial" w:eastAsia="SimSun" w:hAnsi="Arial" w:cs="Arial"/>
          <w:b/>
          <w:sz w:val="24"/>
          <w:szCs w:val="22"/>
          <w:lang w:val="fr-FR" w:eastAsia="zh-CN"/>
        </w:rPr>
        <w:t xml:space="preserve">On codec </w:t>
      </w:r>
      <w:r w:rsidR="00056172" w:rsidRPr="00B31114">
        <w:rPr>
          <w:rFonts w:ascii="Arial" w:eastAsia="SimSun" w:hAnsi="Arial" w:cs="Arial"/>
          <w:b/>
          <w:sz w:val="24"/>
          <w:szCs w:val="22"/>
          <w:lang w:val="fr-FR" w:eastAsia="zh-CN"/>
        </w:rPr>
        <w:t>mode-set</w:t>
      </w:r>
      <w:r w:rsidR="00B31114" w:rsidRPr="00B31114">
        <w:rPr>
          <w:rFonts w:ascii="Arial" w:eastAsia="SimSun" w:hAnsi="Arial" w:cs="Arial"/>
          <w:b/>
          <w:sz w:val="24"/>
          <w:szCs w:val="22"/>
          <w:lang w:val="fr-FR" w:eastAsia="zh-CN"/>
        </w:rPr>
        <w:t>s</w:t>
      </w:r>
    </w:p>
    <w:p w14:paraId="31D37B98" w14:textId="77777777" w:rsidR="007F64AF" w:rsidRPr="00295CF2" w:rsidRDefault="008017FB" w:rsidP="002D44D0">
      <w:pPr>
        <w:tabs>
          <w:tab w:val="left" w:pos="1985"/>
        </w:tabs>
        <w:spacing w:after="240"/>
        <w:rPr>
          <w:rFonts w:ascii="Arial" w:eastAsia="SimSun" w:hAnsi="Arial" w:cs="Arial"/>
          <w:b/>
          <w:sz w:val="24"/>
          <w:szCs w:val="22"/>
          <w:lang w:val="en-US" w:eastAsia="zh-CN"/>
        </w:rPr>
      </w:pPr>
      <w:r w:rsidRPr="00295CF2">
        <w:rPr>
          <w:rFonts w:ascii="Arial" w:eastAsia="SimSun" w:hAnsi="Arial" w:cs="Arial"/>
          <w:b/>
          <w:sz w:val="24"/>
          <w:szCs w:val="22"/>
          <w:lang w:val="en-US" w:eastAsia="zh-CN"/>
        </w:rPr>
        <w:t>Document for:</w:t>
      </w:r>
      <w:r w:rsidRPr="00295CF2">
        <w:rPr>
          <w:rFonts w:ascii="Arial" w:eastAsia="SimSun" w:hAnsi="Arial" w:cs="Arial"/>
          <w:b/>
          <w:sz w:val="24"/>
          <w:szCs w:val="22"/>
          <w:lang w:val="en-US" w:eastAsia="zh-CN"/>
        </w:rPr>
        <w:tab/>
      </w:r>
      <w:r w:rsidR="005C0BA0" w:rsidRPr="00295CF2">
        <w:rPr>
          <w:rFonts w:ascii="Arial" w:eastAsia="SimSun" w:hAnsi="Arial" w:cs="Arial"/>
          <w:b/>
          <w:sz w:val="24"/>
          <w:szCs w:val="22"/>
          <w:lang w:val="en-US" w:eastAsia="zh-CN"/>
        </w:rPr>
        <w:t>D</w:t>
      </w:r>
      <w:r w:rsidR="002C5929" w:rsidRPr="00295CF2">
        <w:rPr>
          <w:rFonts w:ascii="Arial" w:eastAsia="SimSun" w:hAnsi="Arial" w:cs="Arial"/>
          <w:b/>
          <w:sz w:val="24"/>
          <w:szCs w:val="22"/>
          <w:lang w:val="en-US" w:eastAsia="zh-CN"/>
        </w:rPr>
        <w:t>iscussion</w:t>
      </w:r>
      <w:r w:rsidR="00435C84" w:rsidRPr="00295CF2">
        <w:rPr>
          <w:rFonts w:ascii="Arial" w:eastAsia="SimSun" w:hAnsi="Arial" w:cs="Arial"/>
          <w:b/>
          <w:sz w:val="24"/>
          <w:szCs w:val="22"/>
          <w:lang w:val="en-US" w:eastAsia="zh-CN"/>
        </w:rPr>
        <w:t xml:space="preserve"> &amp; Decision</w:t>
      </w:r>
    </w:p>
    <w:p w14:paraId="1939383C" w14:textId="045EF546" w:rsidR="007F64AF" w:rsidRPr="00295CF2" w:rsidRDefault="00A52CB9" w:rsidP="002D44D0">
      <w:pPr>
        <w:tabs>
          <w:tab w:val="left" w:pos="1985"/>
        </w:tabs>
        <w:spacing w:after="240"/>
        <w:rPr>
          <w:rFonts w:ascii="Arial" w:eastAsia="SimSun" w:hAnsi="Arial" w:cs="Arial"/>
          <w:b/>
          <w:sz w:val="24"/>
          <w:szCs w:val="22"/>
          <w:lang w:val="en-US" w:eastAsia="zh-CN"/>
        </w:rPr>
      </w:pPr>
      <w:r w:rsidRPr="00295CF2">
        <w:rPr>
          <w:rFonts w:ascii="Arial" w:eastAsia="SimSun" w:hAnsi="Arial" w:cs="Arial"/>
          <w:b/>
          <w:sz w:val="24"/>
          <w:szCs w:val="22"/>
          <w:lang w:val="en-US" w:eastAsia="zh-CN"/>
        </w:rPr>
        <w:t>Agenda Item:</w:t>
      </w:r>
      <w:r w:rsidRPr="00295CF2">
        <w:rPr>
          <w:rFonts w:ascii="Arial" w:eastAsia="SimSun" w:hAnsi="Arial" w:cs="Arial"/>
          <w:b/>
          <w:sz w:val="24"/>
          <w:szCs w:val="22"/>
          <w:lang w:val="en-US" w:eastAsia="zh-CN"/>
        </w:rPr>
        <w:tab/>
      </w:r>
      <w:r w:rsidR="00110041">
        <w:rPr>
          <w:rFonts w:ascii="Arial" w:eastAsia="SimSun" w:hAnsi="Arial" w:cs="Arial"/>
          <w:b/>
          <w:sz w:val="24"/>
          <w:szCs w:val="22"/>
          <w:lang w:val="en-US" w:eastAsia="zh-CN"/>
        </w:rPr>
        <w:t>4</w:t>
      </w:r>
    </w:p>
    <w:p w14:paraId="432F0A3F" w14:textId="77777777" w:rsidR="007F64AF" w:rsidRPr="007F64AF" w:rsidRDefault="007F64AF" w:rsidP="007F64AF">
      <w:pPr>
        <w:pBdr>
          <w:top w:val="single" w:sz="12" w:space="1" w:color="auto"/>
        </w:pBdr>
        <w:rPr>
          <w:rFonts w:ascii="Arial" w:hAnsi="Arial" w:cs="Arial"/>
        </w:rPr>
      </w:pPr>
    </w:p>
    <w:p w14:paraId="2E7348CF" w14:textId="37EE2CC6" w:rsidR="00333FC4" w:rsidRPr="00024927" w:rsidRDefault="00333FC4" w:rsidP="00333FC4">
      <w:pPr>
        <w:pStyle w:val="Titre2"/>
        <w:numPr>
          <w:ilvl w:val="0"/>
          <w:numId w:val="42"/>
        </w:numPr>
        <w:rPr>
          <w:rFonts w:eastAsia="SimSun"/>
        </w:rPr>
      </w:pPr>
      <w:r>
        <w:rPr>
          <w:rFonts w:eastAsia="SimSun"/>
        </w:rPr>
        <w:t>Introduction</w:t>
      </w:r>
    </w:p>
    <w:p w14:paraId="7CE92CC0" w14:textId="0168AD44" w:rsidR="00882AC2" w:rsidRDefault="002C5929" w:rsidP="008E1BCF">
      <w:pPr>
        <w:rPr>
          <w:rFonts w:ascii="Arial" w:eastAsia="SimSun" w:hAnsi="Arial" w:cs="Arial"/>
          <w:sz w:val="22"/>
          <w:szCs w:val="22"/>
          <w:lang w:val="en-US" w:eastAsia="zh-CN"/>
        </w:rPr>
      </w:pPr>
      <w:r>
        <w:rPr>
          <w:rFonts w:ascii="Arial" w:eastAsia="SimSun" w:hAnsi="Arial" w:cs="Arial"/>
          <w:sz w:val="22"/>
          <w:szCs w:val="22"/>
          <w:lang w:val="en-US" w:eastAsia="zh-CN"/>
        </w:rPr>
        <w:t>This contribution</w:t>
      </w:r>
      <w:r w:rsidR="009C59A1">
        <w:rPr>
          <w:rFonts w:ascii="Arial" w:eastAsia="SimSun" w:hAnsi="Arial" w:cs="Arial"/>
          <w:sz w:val="22"/>
          <w:szCs w:val="22"/>
          <w:lang w:val="en-US" w:eastAsia="zh-CN"/>
        </w:rPr>
        <w:t xml:space="preserve"> provides views on the issues</w:t>
      </w:r>
      <w:r w:rsidR="00056172">
        <w:rPr>
          <w:rFonts w:ascii="Arial" w:eastAsia="SimSun" w:hAnsi="Arial" w:cs="Arial"/>
          <w:sz w:val="22"/>
          <w:szCs w:val="22"/>
          <w:lang w:val="en-US" w:eastAsia="zh-CN"/>
        </w:rPr>
        <w:t xml:space="preserve"> </w:t>
      </w:r>
      <w:r w:rsidR="009C59A1">
        <w:rPr>
          <w:rFonts w:ascii="Arial" w:eastAsia="SimSun" w:hAnsi="Arial" w:cs="Arial"/>
          <w:sz w:val="22"/>
          <w:szCs w:val="22"/>
          <w:lang w:val="en-US" w:eastAsia="zh-CN"/>
        </w:rPr>
        <w:t xml:space="preserve">raised </w:t>
      </w:r>
      <w:r w:rsidR="00056172">
        <w:rPr>
          <w:rFonts w:ascii="Arial" w:eastAsia="SimSun" w:hAnsi="Arial" w:cs="Arial"/>
          <w:sz w:val="22"/>
          <w:szCs w:val="22"/>
          <w:lang w:val="en-US" w:eastAsia="zh-CN"/>
        </w:rPr>
        <w:t xml:space="preserve">by the GSMA RILTE </w:t>
      </w:r>
      <w:r w:rsidR="00E575B3">
        <w:rPr>
          <w:rFonts w:ascii="Arial" w:eastAsia="SimSun" w:hAnsi="Arial" w:cs="Arial"/>
          <w:sz w:val="22"/>
          <w:szCs w:val="22"/>
          <w:lang w:val="en-US" w:eastAsia="zh-CN"/>
        </w:rPr>
        <w:t xml:space="preserve">LS </w:t>
      </w:r>
      <w:r w:rsidR="009C59A1">
        <w:rPr>
          <w:rFonts w:ascii="Arial" w:eastAsia="SimSun" w:hAnsi="Arial" w:cs="Arial"/>
          <w:sz w:val="22"/>
          <w:szCs w:val="22"/>
          <w:lang w:val="en-US" w:eastAsia="zh-CN"/>
        </w:rPr>
        <w:t>in</w:t>
      </w:r>
      <w:r w:rsidR="00056172">
        <w:rPr>
          <w:rFonts w:ascii="Arial" w:eastAsia="SimSun" w:hAnsi="Arial" w:cs="Arial"/>
          <w:sz w:val="22"/>
          <w:szCs w:val="22"/>
          <w:lang w:val="en-US" w:eastAsia="zh-CN"/>
        </w:rPr>
        <w:t xml:space="preserve"> </w:t>
      </w:r>
      <w:r w:rsidR="000B5526">
        <w:rPr>
          <w:rFonts w:ascii="Arial" w:eastAsia="SimSun" w:hAnsi="Arial" w:cs="Arial"/>
          <w:sz w:val="22"/>
          <w:szCs w:val="22"/>
          <w:lang w:val="en-US" w:eastAsia="zh-CN"/>
        </w:rPr>
        <w:t>[1]</w:t>
      </w:r>
      <w:r w:rsidR="00056172">
        <w:rPr>
          <w:rFonts w:ascii="Arial" w:eastAsia="SimSun" w:hAnsi="Arial" w:cs="Arial"/>
          <w:sz w:val="22"/>
          <w:szCs w:val="22"/>
          <w:lang w:val="en-US" w:eastAsia="zh-CN"/>
        </w:rPr>
        <w:t xml:space="preserve"> and </w:t>
      </w:r>
      <w:r w:rsidR="00A015C6">
        <w:rPr>
          <w:rFonts w:ascii="Arial" w:eastAsia="SimSun" w:hAnsi="Arial" w:cs="Arial"/>
          <w:sz w:val="22"/>
          <w:szCs w:val="22"/>
          <w:lang w:val="en-US" w:eastAsia="zh-CN"/>
        </w:rPr>
        <w:t xml:space="preserve">on </w:t>
      </w:r>
      <w:r w:rsidR="00E575B3">
        <w:rPr>
          <w:rFonts w:ascii="Arial" w:eastAsia="SimSun" w:hAnsi="Arial" w:cs="Arial"/>
          <w:sz w:val="22"/>
          <w:szCs w:val="22"/>
          <w:lang w:val="en-US" w:eastAsia="zh-CN"/>
        </w:rPr>
        <w:t>the company contribution</w:t>
      </w:r>
      <w:r w:rsidR="00056172">
        <w:rPr>
          <w:rFonts w:ascii="Arial" w:eastAsia="SimSun" w:hAnsi="Arial" w:cs="Arial"/>
          <w:sz w:val="22"/>
          <w:szCs w:val="22"/>
          <w:lang w:val="en-US" w:eastAsia="zh-CN"/>
        </w:rPr>
        <w:t xml:space="preserve"> </w:t>
      </w:r>
      <w:r w:rsidR="009C59A1">
        <w:rPr>
          <w:rFonts w:ascii="Arial" w:eastAsia="SimSun" w:hAnsi="Arial" w:cs="Arial"/>
          <w:sz w:val="22"/>
          <w:szCs w:val="22"/>
          <w:lang w:val="en-US" w:eastAsia="zh-CN"/>
        </w:rPr>
        <w:t>in</w:t>
      </w:r>
      <w:r w:rsidR="000B5526">
        <w:rPr>
          <w:rFonts w:ascii="Arial" w:eastAsia="SimSun" w:hAnsi="Arial" w:cs="Arial"/>
          <w:sz w:val="22"/>
          <w:szCs w:val="22"/>
          <w:lang w:val="en-US" w:eastAsia="zh-CN"/>
        </w:rPr>
        <w:t xml:space="preserve"> [2]</w:t>
      </w:r>
      <w:r>
        <w:rPr>
          <w:rFonts w:ascii="Arial" w:eastAsia="SimSun" w:hAnsi="Arial" w:cs="Arial"/>
          <w:sz w:val="22"/>
          <w:szCs w:val="22"/>
          <w:lang w:val="en-US" w:eastAsia="zh-CN"/>
        </w:rPr>
        <w:t>.</w:t>
      </w:r>
    </w:p>
    <w:p w14:paraId="0241705B" w14:textId="7AF0BD47" w:rsidR="009C59A1" w:rsidRDefault="004F28AC" w:rsidP="008E1BCF">
      <w:pPr>
        <w:rPr>
          <w:rFonts w:ascii="Arial" w:eastAsia="SimSun" w:hAnsi="Arial" w:cs="Arial"/>
          <w:sz w:val="22"/>
          <w:szCs w:val="22"/>
          <w:lang w:val="en-US" w:eastAsia="zh-CN"/>
        </w:rPr>
      </w:pPr>
      <w:r>
        <w:rPr>
          <w:rFonts w:ascii="Arial" w:eastAsia="SimSun" w:hAnsi="Arial" w:cs="Arial"/>
          <w:sz w:val="22"/>
          <w:szCs w:val="22"/>
          <w:lang w:val="en-US" w:eastAsia="zh-CN"/>
        </w:rPr>
        <w:t>In short, w</w:t>
      </w:r>
      <w:r w:rsidR="009C59A1">
        <w:rPr>
          <w:rFonts w:ascii="Arial" w:eastAsia="SimSun" w:hAnsi="Arial" w:cs="Arial"/>
          <w:sz w:val="22"/>
          <w:szCs w:val="22"/>
          <w:lang w:val="en-US" w:eastAsia="zh-CN"/>
        </w:rPr>
        <w:t>e recommend verifying further the issue</w:t>
      </w:r>
      <w:r w:rsidR="008E3B73">
        <w:rPr>
          <w:rFonts w:ascii="Arial" w:eastAsia="SimSun" w:hAnsi="Arial" w:cs="Arial"/>
          <w:sz w:val="22"/>
          <w:szCs w:val="22"/>
          <w:lang w:val="en-US" w:eastAsia="zh-CN"/>
        </w:rPr>
        <w:t xml:space="preserve"> raised in [1]</w:t>
      </w:r>
      <w:r w:rsidR="00A015C6">
        <w:rPr>
          <w:rFonts w:ascii="Arial" w:eastAsia="SimSun" w:hAnsi="Arial" w:cs="Arial"/>
          <w:sz w:val="22"/>
          <w:szCs w:val="22"/>
          <w:lang w:val="en-US" w:eastAsia="zh-CN"/>
        </w:rPr>
        <w:t>. At this stage we have not identified such an issue in the field. We also express concerns on potential</w:t>
      </w:r>
      <w:r w:rsidR="008E3B73">
        <w:rPr>
          <w:rFonts w:ascii="Arial" w:eastAsia="SimSun" w:hAnsi="Arial" w:cs="Arial"/>
          <w:sz w:val="22"/>
          <w:szCs w:val="22"/>
          <w:lang w:val="en-US" w:eastAsia="zh-CN"/>
        </w:rPr>
        <w:t>ly strong</w:t>
      </w:r>
      <w:r w:rsidR="00A015C6">
        <w:rPr>
          <w:rFonts w:ascii="Arial" w:eastAsia="SimSun" w:hAnsi="Arial" w:cs="Arial"/>
          <w:sz w:val="22"/>
          <w:szCs w:val="22"/>
          <w:lang w:val="en-US" w:eastAsia="zh-CN"/>
        </w:rPr>
        <w:t xml:space="preserve"> </w:t>
      </w:r>
      <w:r w:rsidR="009C59A1">
        <w:rPr>
          <w:rFonts w:ascii="Arial" w:eastAsia="SimSun" w:hAnsi="Arial" w:cs="Arial"/>
          <w:sz w:val="22"/>
          <w:szCs w:val="22"/>
          <w:lang w:val="en-US" w:eastAsia="zh-CN"/>
        </w:rPr>
        <w:t>impact</w:t>
      </w:r>
      <w:r w:rsidR="00A015C6">
        <w:rPr>
          <w:rFonts w:ascii="Arial" w:eastAsia="SimSun" w:hAnsi="Arial" w:cs="Arial"/>
          <w:sz w:val="22"/>
          <w:szCs w:val="22"/>
          <w:lang w:val="en-US" w:eastAsia="zh-CN"/>
        </w:rPr>
        <w:t>s</w:t>
      </w:r>
      <w:r w:rsidR="009C59A1">
        <w:rPr>
          <w:rFonts w:ascii="Arial" w:eastAsia="SimSun" w:hAnsi="Arial" w:cs="Arial"/>
          <w:sz w:val="22"/>
          <w:szCs w:val="22"/>
          <w:lang w:val="en-US" w:eastAsia="zh-CN"/>
        </w:rPr>
        <w:t xml:space="preserve"> to </w:t>
      </w:r>
      <w:r w:rsidR="00A015C6">
        <w:rPr>
          <w:rFonts w:ascii="Arial" w:eastAsia="SimSun" w:hAnsi="Arial" w:cs="Arial"/>
          <w:sz w:val="22"/>
          <w:szCs w:val="22"/>
          <w:lang w:val="en-US" w:eastAsia="zh-CN"/>
        </w:rPr>
        <w:t>deployed</w:t>
      </w:r>
      <w:r w:rsidR="009C59A1">
        <w:rPr>
          <w:rFonts w:ascii="Arial" w:eastAsia="SimSun" w:hAnsi="Arial" w:cs="Arial"/>
          <w:sz w:val="22"/>
          <w:szCs w:val="22"/>
          <w:lang w:val="en-US" w:eastAsia="zh-CN"/>
        </w:rPr>
        <w:t xml:space="preserve"> </w:t>
      </w:r>
      <w:r w:rsidR="00A015C6">
        <w:rPr>
          <w:rFonts w:ascii="Arial" w:eastAsia="SimSun" w:hAnsi="Arial" w:cs="Arial"/>
          <w:sz w:val="22"/>
          <w:szCs w:val="22"/>
          <w:lang w:val="en-US" w:eastAsia="zh-CN"/>
        </w:rPr>
        <w:t>networks if the technical solution suggested in [1] was to be developed</w:t>
      </w:r>
      <w:r w:rsidR="009C59A1">
        <w:rPr>
          <w:rFonts w:ascii="Arial" w:eastAsia="SimSun" w:hAnsi="Arial" w:cs="Arial"/>
          <w:sz w:val="22"/>
          <w:szCs w:val="22"/>
          <w:lang w:val="en-US" w:eastAsia="zh-CN"/>
        </w:rPr>
        <w:t>.</w:t>
      </w:r>
    </w:p>
    <w:p w14:paraId="29E309C8" w14:textId="5756B325" w:rsidR="00B31114" w:rsidRPr="009C59A1" w:rsidRDefault="00B31114" w:rsidP="008F6F7D">
      <w:pPr>
        <w:pStyle w:val="Titre2"/>
        <w:numPr>
          <w:ilvl w:val="0"/>
          <w:numId w:val="42"/>
        </w:numPr>
        <w:rPr>
          <w:rFonts w:eastAsia="SimSun"/>
        </w:rPr>
      </w:pPr>
      <w:r>
        <w:rPr>
          <w:rFonts w:eastAsia="SimSun"/>
        </w:rPr>
        <w:t>Discussion</w:t>
      </w:r>
    </w:p>
    <w:p w14:paraId="413E4234" w14:textId="2B76FFAF" w:rsidR="00B31114" w:rsidRDefault="00B31114" w:rsidP="00B31114">
      <w:pPr>
        <w:rPr>
          <w:rFonts w:ascii="Arial" w:eastAsia="SimSun" w:hAnsi="Arial" w:cs="Arial"/>
          <w:lang w:eastAsia="zh-CN"/>
        </w:rPr>
      </w:pPr>
    </w:p>
    <w:p w14:paraId="0F3B9BAB" w14:textId="2F59B94F" w:rsidR="00EC1278" w:rsidRPr="00EC1278" w:rsidRDefault="00EC1278" w:rsidP="00B31114">
      <w:pPr>
        <w:rPr>
          <w:rFonts w:ascii="Arial" w:eastAsia="SimSun" w:hAnsi="Arial" w:cs="Arial"/>
          <w:sz w:val="22"/>
          <w:szCs w:val="22"/>
          <w:lang w:val="en-US" w:eastAsia="zh-CN"/>
        </w:rPr>
      </w:pPr>
      <w:r w:rsidRPr="00EC1278">
        <w:rPr>
          <w:rFonts w:ascii="Arial" w:eastAsia="SimSun" w:hAnsi="Arial" w:cs="Arial"/>
          <w:sz w:val="22"/>
          <w:szCs w:val="22"/>
          <w:lang w:val="en-US" w:eastAsia="zh-CN"/>
        </w:rPr>
        <w:t xml:space="preserve">We provide </w:t>
      </w:r>
      <w:r w:rsidR="004F28AC" w:rsidRPr="00EC1278">
        <w:rPr>
          <w:rFonts w:ascii="Arial" w:eastAsia="SimSun" w:hAnsi="Arial" w:cs="Arial"/>
          <w:sz w:val="22"/>
          <w:szCs w:val="22"/>
          <w:lang w:val="en-US" w:eastAsia="zh-CN"/>
        </w:rPr>
        <w:t xml:space="preserve">below </w:t>
      </w:r>
      <w:r w:rsidRPr="00EC1278">
        <w:rPr>
          <w:rFonts w:ascii="Arial" w:eastAsia="SimSun" w:hAnsi="Arial" w:cs="Arial"/>
          <w:sz w:val="22"/>
          <w:szCs w:val="22"/>
          <w:lang w:val="en-US" w:eastAsia="zh-CN"/>
        </w:rPr>
        <w:t>several points for consideration:</w:t>
      </w:r>
    </w:p>
    <w:p w14:paraId="728A924C" w14:textId="77777777" w:rsidR="00EC1278" w:rsidRPr="00EC1278" w:rsidRDefault="00EC1278" w:rsidP="00B31114">
      <w:pPr>
        <w:rPr>
          <w:rFonts w:ascii="Arial" w:eastAsia="SimSun" w:hAnsi="Arial" w:cs="Arial"/>
          <w:lang w:val="en-US" w:eastAsia="zh-CN"/>
        </w:rPr>
      </w:pPr>
    </w:p>
    <w:p w14:paraId="711498E4" w14:textId="4EA474D9" w:rsidR="00A015C6" w:rsidRDefault="007C6AB8" w:rsidP="00A015C6">
      <w:pPr>
        <w:pStyle w:val="Paragraphedeliste"/>
        <w:numPr>
          <w:ilvl w:val="0"/>
          <w:numId w:val="46"/>
        </w:numPr>
        <w:rPr>
          <w:rFonts w:ascii="Arial" w:eastAsia="SimSun" w:hAnsi="Arial" w:cs="Arial"/>
          <w:lang w:eastAsia="zh-CN"/>
        </w:rPr>
      </w:pPr>
      <w:r>
        <w:rPr>
          <w:rFonts w:ascii="Arial" w:eastAsia="SimSun" w:hAnsi="Arial" w:cs="Arial"/>
          <w:lang w:eastAsia="zh-CN"/>
        </w:rPr>
        <w:t xml:space="preserve">AMR and AMR-WB have been deployed for many years and it is unexpected that such issues get raised at this stage. </w:t>
      </w:r>
      <w:r w:rsidR="00A015C6">
        <w:rPr>
          <w:rFonts w:ascii="Arial" w:eastAsia="SimSun" w:hAnsi="Arial" w:cs="Arial"/>
          <w:lang w:eastAsia="zh-CN"/>
        </w:rPr>
        <w:t xml:space="preserve">GSMA </w:t>
      </w:r>
      <w:r>
        <w:rPr>
          <w:rFonts w:ascii="Arial" w:eastAsia="SimSun" w:hAnsi="Arial" w:cs="Arial"/>
          <w:lang w:eastAsia="zh-CN"/>
        </w:rPr>
        <w:t>IR.65</w:t>
      </w:r>
      <w:r w:rsidR="00A015C6">
        <w:rPr>
          <w:rFonts w:ascii="Arial" w:eastAsia="SimSun" w:hAnsi="Arial" w:cs="Arial"/>
          <w:lang w:eastAsia="zh-CN"/>
        </w:rPr>
        <w:t xml:space="preserve"> [3] </w:t>
      </w:r>
      <w:r w:rsidR="00A015C6" w:rsidRPr="00A015C6">
        <w:rPr>
          <w:rFonts w:ascii="Arial" w:eastAsia="SimSun" w:hAnsi="Arial" w:cs="Arial"/>
          <w:lang w:eastAsia="zh-CN"/>
        </w:rPr>
        <w:t>gives common guidelines for IMS inter-operator connections in order to prevent non-interoperable and/or inefficient IMS services and networks</w:t>
      </w:r>
      <w:r w:rsidR="00A015C6">
        <w:rPr>
          <w:rFonts w:ascii="Arial" w:eastAsia="SimSun" w:hAnsi="Arial" w:cs="Arial"/>
          <w:lang w:eastAsia="zh-CN"/>
        </w:rPr>
        <w:t xml:space="preserve">. The problem identified in [1] </w:t>
      </w:r>
      <w:r w:rsidR="00EC1278">
        <w:rPr>
          <w:rFonts w:ascii="Arial" w:eastAsia="SimSun" w:hAnsi="Arial" w:cs="Arial"/>
          <w:lang w:eastAsia="zh-CN"/>
        </w:rPr>
        <w:t>is</w:t>
      </w:r>
      <w:r w:rsidR="00A015C6">
        <w:rPr>
          <w:rFonts w:ascii="Arial" w:eastAsia="SimSun" w:hAnsi="Arial" w:cs="Arial"/>
          <w:lang w:eastAsia="zh-CN"/>
        </w:rPr>
        <w:t xml:space="preserve"> already </w:t>
      </w:r>
      <w:r w:rsidR="00EC1278">
        <w:rPr>
          <w:rFonts w:ascii="Arial" w:eastAsia="SimSun" w:hAnsi="Arial" w:cs="Arial"/>
          <w:lang w:eastAsia="zh-CN"/>
        </w:rPr>
        <w:t>covered</w:t>
      </w:r>
      <w:r w:rsidR="00A015C6">
        <w:rPr>
          <w:rFonts w:ascii="Arial" w:eastAsia="SimSun" w:hAnsi="Arial" w:cs="Arial"/>
          <w:lang w:eastAsia="zh-CN"/>
        </w:rPr>
        <w:t xml:space="preserve"> in IR.65</w:t>
      </w:r>
      <w:r w:rsidR="00E52F21">
        <w:rPr>
          <w:rFonts w:ascii="Arial" w:eastAsia="SimSun" w:hAnsi="Arial" w:cs="Arial"/>
          <w:lang w:eastAsia="zh-CN"/>
        </w:rPr>
        <w:t xml:space="preserve"> and we </w:t>
      </w:r>
      <w:r w:rsidR="00EC1278">
        <w:rPr>
          <w:rFonts w:ascii="Arial" w:eastAsia="SimSun" w:hAnsi="Arial" w:cs="Arial"/>
          <w:lang w:eastAsia="zh-CN"/>
        </w:rPr>
        <w:t>recall</w:t>
      </w:r>
      <w:r w:rsidR="00E52F21">
        <w:rPr>
          <w:rFonts w:ascii="Arial" w:eastAsia="SimSun" w:hAnsi="Arial" w:cs="Arial"/>
          <w:lang w:eastAsia="zh-CN"/>
        </w:rPr>
        <w:t xml:space="preserve"> below a relevant excerpt:</w:t>
      </w:r>
    </w:p>
    <w:p w14:paraId="6E2E17DA" w14:textId="21A927B5" w:rsidR="00E52F21" w:rsidRDefault="00E52F21" w:rsidP="00E52F21">
      <w:pPr>
        <w:rPr>
          <w:rFonts w:ascii="Arial" w:eastAsia="SimSun" w:hAnsi="Arial" w:cs="Arial"/>
          <w:lang w:eastAsia="zh-CN"/>
        </w:rPr>
      </w:pPr>
    </w:p>
    <w:p w14:paraId="39C2E344" w14:textId="77777777" w:rsidR="00E52F21" w:rsidRPr="00E52F21" w:rsidRDefault="00E52F21" w:rsidP="00E52F21">
      <w:pPr>
        <w:pBdr>
          <w:top w:val="single" w:sz="4" w:space="1" w:color="auto"/>
          <w:left w:val="single" w:sz="4" w:space="4" w:color="auto"/>
          <w:bottom w:val="single" w:sz="4" w:space="1" w:color="auto"/>
          <w:right w:val="single" w:sz="4" w:space="4" w:color="auto"/>
        </w:pBdr>
        <w:rPr>
          <w:rFonts w:ascii="Arial" w:hAnsi="Arial" w:cs="Arial"/>
          <w:color w:val="000000"/>
          <w:sz w:val="24"/>
          <w:szCs w:val="24"/>
          <w:lang w:val="en-US" w:eastAsia="fr-FR"/>
        </w:rPr>
      </w:pPr>
      <w:r w:rsidRPr="00E52F21">
        <w:rPr>
          <w:rFonts w:ascii="Arial" w:hAnsi="Arial" w:cs="Arial"/>
          <w:b/>
          <w:bCs/>
          <w:color w:val="000000"/>
          <w:sz w:val="22"/>
          <w:szCs w:val="22"/>
          <w:lang w:val="en-US" w:eastAsia="fr-FR"/>
        </w:rPr>
        <w:t>5.2.6 </w:t>
      </w:r>
      <w:r w:rsidRPr="00E52F21">
        <w:rPr>
          <w:rFonts w:ascii="Arial" w:hAnsi="Arial" w:cs="Arial"/>
          <w:b/>
          <w:bCs/>
          <w:color w:val="000000"/>
          <w:sz w:val="23"/>
          <w:szCs w:val="23"/>
          <w:lang w:val="en-US" w:eastAsia="fr-FR"/>
        </w:rPr>
        <w:t>IMS Voice &amp; Video: SDP Offer and Answer</w:t>
      </w:r>
    </w:p>
    <w:p w14:paraId="04958525" w14:textId="77777777" w:rsidR="00E52F21" w:rsidRPr="00E52F21" w:rsidRDefault="00E52F21" w:rsidP="00E52F21">
      <w:pPr>
        <w:pBdr>
          <w:top w:val="single" w:sz="4" w:space="1" w:color="auto"/>
          <w:left w:val="single" w:sz="4" w:space="4" w:color="auto"/>
          <w:bottom w:val="single" w:sz="4" w:space="1" w:color="auto"/>
          <w:right w:val="single" w:sz="4" w:space="4" w:color="auto"/>
        </w:pBdr>
        <w:rPr>
          <w:rFonts w:ascii="Arial" w:hAnsi="Arial" w:cs="Arial"/>
          <w:color w:val="000000"/>
          <w:sz w:val="24"/>
          <w:szCs w:val="24"/>
          <w:lang w:val="en-US" w:eastAsia="fr-FR"/>
        </w:rPr>
      </w:pPr>
      <w:r w:rsidRPr="00E52F21">
        <w:rPr>
          <w:rFonts w:ascii="Arial" w:hAnsi="Arial" w:cs="Arial"/>
          <w:color w:val="000000"/>
          <w:sz w:val="22"/>
          <w:szCs w:val="22"/>
          <w:lang w:val="en-US" w:eastAsia="fr-FR"/>
        </w:rPr>
        <w:t>The payload types for AMR and AMR-WB with no mode-set specified in the initial SDP offer (see also GSMA PRD IR.92 [28]) may be modified by the network to set the mode-set according to the operator’s policy before forwarding the SDP offer. Payload types with a specified mode-set cannot be modified by the network without providing RTP and RTCP interworking or transcoding between the unmodified and the modified mode-set.</w:t>
      </w:r>
    </w:p>
    <w:p w14:paraId="77217CF5" w14:textId="77777777" w:rsidR="00E52F21" w:rsidRPr="00E52F21" w:rsidRDefault="00E52F21" w:rsidP="00E52F21">
      <w:pPr>
        <w:pBdr>
          <w:top w:val="single" w:sz="4" w:space="1" w:color="auto"/>
          <w:left w:val="single" w:sz="4" w:space="4" w:color="auto"/>
          <w:bottom w:val="single" w:sz="4" w:space="1" w:color="auto"/>
          <w:right w:val="single" w:sz="4" w:space="4" w:color="auto"/>
        </w:pBdr>
        <w:rPr>
          <w:rFonts w:ascii="Arial" w:hAnsi="Arial" w:cs="Arial"/>
          <w:color w:val="000000"/>
          <w:sz w:val="24"/>
          <w:szCs w:val="24"/>
          <w:lang w:val="en-US" w:eastAsia="fr-FR"/>
        </w:rPr>
      </w:pPr>
      <w:r w:rsidRPr="00E52F21">
        <w:rPr>
          <w:rFonts w:ascii="Arial" w:hAnsi="Arial" w:cs="Arial"/>
          <w:color w:val="000000"/>
          <w:sz w:val="22"/>
          <w:szCs w:val="22"/>
          <w:lang w:val="en-US" w:eastAsia="fr-FR"/>
        </w:rPr>
        <w:t>The payload types for AMR and AMR-WB in the SDP answer (see also GSMA PRD IR.92 [28]) should not be modified by the network. The network cannot modify or add a mode-set for AMR or AMR-WB payload types in the SDP answer without providing RTP and RTCP interworking or transcoding between the unmodified and the modified (or added) mode-set.</w:t>
      </w:r>
    </w:p>
    <w:p w14:paraId="5AC3BCC3" w14:textId="77777777" w:rsidR="00E52F21" w:rsidRPr="00E52F21" w:rsidRDefault="00E52F21" w:rsidP="00E52F21">
      <w:pPr>
        <w:pBdr>
          <w:top w:val="single" w:sz="4" w:space="1" w:color="auto"/>
          <w:left w:val="single" w:sz="4" w:space="4" w:color="auto"/>
          <w:bottom w:val="single" w:sz="4" w:space="1" w:color="auto"/>
          <w:right w:val="single" w:sz="4" w:space="4" w:color="auto"/>
        </w:pBdr>
        <w:rPr>
          <w:rFonts w:ascii="Arial" w:hAnsi="Arial" w:cs="Arial"/>
          <w:color w:val="000000"/>
          <w:sz w:val="22"/>
          <w:szCs w:val="22"/>
          <w:lang w:val="en-US" w:eastAsia="fr-FR"/>
        </w:rPr>
      </w:pPr>
      <w:r w:rsidRPr="00E52F21">
        <w:rPr>
          <w:rFonts w:ascii="Arial" w:hAnsi="Arial" w:cs="Arial"/>
          <w:color w:val="000000"/>
          <w:sz w:val="22"/>
          <w:szCs w:val="22"/>
          <w:lang w:val="en-US" w:eastAsia="fr-FR"/>
        </w:rPr>
        <w:t>Note: Including a mode-set in the initial SDP offer by the network bears the risk of transcoding or even call failures unless the network knows the related capabilities of the network or the network knows the destination where the call is routed to.</w:t>
      </w:r>
    </w:p>
    <w:p w14:paraId="355200BF" w14:textId="77777777" w:rsidR="00EC1278" w:rsidRDefault="00EC1278" w:rsidP="00EC1278">
      <w:pPr>
        <w:pStyle w:val="Paragraphedeliste"/>
        <w:rPr>
          <w:rFonts w:ascii="Arial" w:eastAsia="SimSun" w:hAnsi="Arial" w:cs="Arial"/>
          <w:lang w:eastAsia="zh-CN"/>
        </w:rPr>
      </w:pPr>
    </w:p>
    <w:p w14:paraId="3850D925" w14:textId="681F66FB" w:rsidR="00EC1278" w:rsidRDefault="00EC1278" w:rsidP="00EC1278">
      <w:pPr>
        <w:pStyle w:val="Paragraphedeliste"/>
        <w:numPr>
          <w:ilvl w:val="0"/>
          <w:numId w:val="46"/>
        </w:numPr>
        <w:rPr>
          <w:rFonts w:ascii="Arial" w:eastAsia="SimSun" w:hAnsi="Arial" w:cs="Arial"/>
          <w:lang w:eastAsia="zh-CN"/>
        </w:rPr>
      </w:pPr>
      <w:r>
        <w:rPr>
          <w:rFonts w:ascii="Arial" w:eastAsia="SimSun" w:hAnsi="Arial" w:cs="Arial"/>
          <w:lang w:eastAsia="zh-CN"/>
        </w:rPr>
        <w:t xml:space="preserve">The issue raised in the GSMA </w:t>
      </w:r>
      <w:proofErr w:type="spellStart"/>
      <w:r>
        <w:rPr>
          <w:rFonts w:ascii="Arial" w:eastAsia="SimSun" w:hAnsi="Arial" w:cs="Arial"/>
          <w:lang w:eastAsia="zh-CN"/>
        </w:rPr>
        <w:t>RiLTE</w:t>
      </w:r>
      <w:proofErr w:type="spellEnd"/>
      <w:r>
        <w:rPr>
          <w:rFonts w:ascii="Arial" w:eastAsia="SimSun" w:hAnsi="Arial" w:cs="Arial"/>
          <w:lang w:eastAsia="zh-CN"/>
        </w:rPr>
        <w:t xml:space="preserve"> LS [1] has not been observed by Orange in any country of operation. Before committing to doing any change to existing specifications, which may potentially impact deployed network entities, it is required to check further the issue and make sure that this is not related to specific implementation issues / bug</w:t>
      </w:r>
      <w:r w:rsidR="004F28AC">
        <w:rPr>
          <w:rFonts w:ascii="Arial" w:eastAsia="SimSun" w:hAnsi="Arial" w:cs="Arial"/>
          <w:lang w:eastAsia="zh-CN"/>
        </w:rPr>
        <w:t xml:space="preserve">s </w:t>
      </w:r>
      <w:r>
        <w:rPr>
          <w:rFonts w:ascii="Arial" w:eastAsia="SimSun" w:hAnsi="Arial" w:cs="Arial"/>
          <w:lang w:eastAsia="zh-CN"/>
        </w:rPr>
        <w:t>that do not require any action in standards.</w:t>
      </w:r>
    </w:p>
    <w:p w14:paraId="64C4A689" w14:textId="77777777" w:rsidR="008E573C" w:rsidRPr="00EC1278" w:rsidRDefault="008E573C" w:rsidP="00EC1278">
      <w:pPr>
        <w:rPr>
          <w:rFonts w:ascii="Arial" w:eastAsia="SimSun" w:hAnsi="Arial" w:cs="Arial"/>
          <w:lang w:eastAsia="zh-CN"/>
        </w:rPr>
      </w:pPr>
    </w:p>
    <w:p w14:paraId="781E462E" w14:textId="7E8D63B3" w:rsidR="00B31114" w:rsidRDefault="00B31114" w:rsidP="00B31114">
      <w:pPr>
        <w:pStyle w:val="Paragraphedeliste"/>
        <w:numPr>
          <w:ilvl w:val="0"/>
          <w:numId w:val="46"/>
        </w:numPr>
        <w:rPr>
          <w:rFonts w:ascii="Arial" w:eastAsia="SimSun" w:hAnsi="Arial" w:cs="Arial"/>
          <w:lang w:eastAsia="zh-CN"/>
        </w:rPr>
      </w:pPr>
      <w:r>
        <w:rPr>
          <w:rFonts w:ascii="Arial" w:eastAsia="SimSun" w:hAnsi="Arial" w:cs="Arial"/>
          <w:lang w:eastAsia="zh-CN"/>
        </w:rPr>
        <w:t xml:space="preserve">SA4 has already </w:t>
      </w:r>
      <w:r w:rsidR="008E573C">
        <w:rPr>
          <w:rFonts w:ascii="Arial" w:eastAsia="SimSun" w:hAnsi="Arial" w:cs="Arial"/>
          <w:lang w:eastAsia="zh-CN"/>
        </w:rPr>
        <w:t xml:space="preserve">extensively discussed similar issues and </w:t>
      </w:r>
      <w:r>
        <w:rPr>
          <w:rFonts w:ascii="Arial" w:eastAsia="SimSun" w:hAnsi="Arial" w:cs="Arial"/>
          <w:lang w:eastAsia="zh-CN"/>
        </w:rPr>
        <w:t>worked on the network handling of codec mode sets as documented in TR 26.916. In particular clause 11.5 of this TR states:</w:t>
      </w:r>
    </w:p>
    <w:p w14:paraId="6B0C7401" w14:textId="77777777" w:rsidR="00B31114" w:rsidRPr="008E573C" w:rsidRDefault="00B31114" w:rsidP="008E573C">
      <w:pPr>
        <w:pStyle w:val="Titre2"/>
        <w:pBdr>
          <w:top w:val="single" w:sz="4" w:space="1" w:color="auto"/>
          <w:left w:val="single" w:sz="4" w:space="4" w:color="auto"/>
          <w:bottom w:val="single" w:sz="4" w:space="1" w:color="auto"/>
          <w:right w:val="single" w:sz="4" w:space="4" w:color="auto"/>
        </w:pBdr>
        <w:rPr>
          <w:color w:val="000000" w:themeColor="text1"/>
        </w:rPr>
      </w:pPr>
      <w:bookmarkStart w:id="0" w:name="_Toc462413584"/>
      <w:r w:rsidRPr="008E573C">
        <w:rPr>
          <w:color w:val="000000" w:themeColor="text1"/>
        </w:rPr>
        <w:lastRenderedPageBreak/>
        <w:t>11.5</w:t>
      </w:r>
      <w:r w:rsidRPr="008E573C">
        <w:rPr>
          <w:color w:val="000000" w:themeColor="text1"/>
        </w:rPr>
        <w:tab/>
        <w:t>Transcoding Less Operation at call setup</w:t>
      </w:r>
      <w:bookmarkEnd w:id="0"/>
    </w:p>
    <w:p w14:paraId="57CB3416" w14:textId="77777777" w:rsidR="00B31114" w:rsidRPr="008E573C" w:rsidRDefault="00B31114" w:rsidP="008E573C">
      <w:pPr>
        <w:pBdr>
          <w:top w:val="single" w:sz="4" w:space="1" w:color="auto"/>
          <w:left w:val="single" w:sz="4" w:space="4" w:color="auto"/>
          <w:bottom w:val="single" w:sz="4" w:space="1" w:color="auto"/>
          <w:right w:val="single" w:sz="4" w:space="4" w:color="auto"/>
        </w:pBdr>
        <w:rPr>
          <w:color w:val="000000" w:themeColor="text1"/>
        </w:rPr>
      </w:pPr>
      <w:r w:rsidRPr="008E573C">
        <w:rPr>
          <w:color w:val="000000" w:themeColor="text1"/>
        </w:rPr>
        <w:t xml:space="preserve">Codec </w:t>
      </w:r>
      <w:proofErr w:type="spellStart"/>
      <w:r w:rsidRPr="008E573C">
        <w:rPr>
          <w:color w:val="000000" w:themeColor="text1"/>
        </w:rPr>
        <w:t>Negotiation</w:t>
      </w:r>
      <w:proofErr w:type="spellEnd"/>
      <w:r w:rsidRPr="008E573C">
        <w:rPr>
          <w:color w:val="000000" w:themeColor="text1"/>
        </w:rPr>
        <w:t xml:space="preserve"> at </w:t>
      </w:r>
      <w:proofErr w:type="spellStart"/>
      <w:r w:rsidRPr="008E573C">
        <w:rPr>
          <w:color w:val="000000" w:themeColor="text1"/>
        </w:rPr>
        <w:t>call</w:t>
      </w:r>
      <w:proofErr w:type="spellEnd"/>
      <w:r w:rsidRPr="008E573C">
        <w:rPr>
          <w:color w:val="000000" w:themeColor="text1"/>
        </w:rPr>
        <w:t xml:space="preserve"> </w:t>
      </w:r>
      <w:proofErr w:type="spellStart"/>
      <w:r w:rsidRPr="008E573C">
        <w:rPr>
          <w:color w:val="000000" w:themeColor="text1"/>
        </w:rPr>
        <w:t>setup</w:t>
      </w:r>
      <w:proofErr w:type="spellEnd"/>
      <w:r w:rsidRPr="008E573C">
        <w:rPr>
          <w:color w:val="000000" w:themeColor="text1"/>
        </w:rPr>
        <w:t xml:space="preserve"> </w:t>
      </w:r>
      <w:proofErr w:type="spellStart"/>
      <w:r w:rsidRPr="008E573C">
        <w:rPr>
          <w:color w:val="000000" w:themeColor="text1"/>
        </w:rPr>
        <w:t>tries</w:t>
      </w:r>
      <w:proofErr w:type="spellEnd"/>
      <w:r w:rsidRPr="008E573C">
        <w:rPr>
          <w:color w:val="000000" w:themeColor="text1"/>
        </w:rPr>
        <w:t xml:space="preserve"> </w:t>
      </w:r>
      <w:proofErr w:type="spellStart"/>
      <w:r w:rsidRPr="008E573C">
        <w:rPr>
          <w:color w:val="000000" w:themeColor="text1"/>
        </w:rPr>
        <w:t>to</w:t>
      </w:r>
      <w:proofErr w:type="spellEnd"/>
      <w:r w:rsidRPr="008E573C">
        <w:rPr>
          <w:color w:val="000000" w:themeColor="text1"/>
        </w:rPr>
        <w:t xml:space="preserve"> </w:t>
      </w:r>
      <w:proofErr w:type="spellStart"/>
      <w:r w:rsidRPr="008E573C">
        <w:rPr>
          <w:color w:val="000000" w:themeColor="text1"/>
        </w:rPr>
        <w:t>ensure</w:t>
      </w:r>
      <w:proofErr w:type="spellEnd"/>
      <w:r w:rsidRPr="008E573C">
        <w:rPr>
          <w:color w:val="000000" w:themeColor="text1"/>
        </w:rPr>
        <w:t xml:space="preserve"> </w:t>
      </w:r>
      <w:proofErr w:type="spellStart"/>
      <w:r w:rsidRPr="008E573C">
        <w:rPr>
          <w:color w:val="000000" w:themeColor="text1"/>
        </w:rPr>
        <w:t>that</w:t>
      </w:r>
      <w:proofErr w:type="spellEnd"/>
      <w:r w:rsidRPr="008E573C">
        <w:rPr>
          <w:color w:val="000000" w:themeColor="text1"/>
        </w:rPr>
        <w:t xml:space="preserve"> all </w:t>
      </w:r>
      <w:proofErr w:type="spellStart"/>
      <w:r w:rsidRPr="008E573C">
        <w:rPr>
          <w:color w:val="000000" w:themeColor="text1"/>
        </w:rPr>
        <w:t>nodes</w:t>
      </w:r>
      <w:proofErr w:type="spellEnd"/>
      <w:r w:rsidRPr="008E573C">
        <w:rPr>
          <w:color w:val="000000" w:themeColor="text1"/>
        </w:rPr>
        <w:t xml:space="preserve"> in </w:t>
      </w:r>
      <w:proofErr w:type="spellStart"/>
      <w:r w:rsidRPr="008E573C">
        <w:rPr>
          <w:color w:val="000000" w:themeColor="text1"/>
        </w:rPr>
        <w:t>the</w:t>
      </w:r>
      <w:proofErr w:type="spellEnd"/>
      <w:r w:rsidRPr="008E573C">
        <w:rPr>
          <w:color w:val="000000" w:themeColor="text1"/>
        </w:rPr>
        <w:t xml:space="preserve"> </w:t>
      </w:r>
      <w:proofErr w:type="spellStart"/>
      <w:r w:rsidRPr="008E573C">
        <w:rPr>
          <w:color w:val="000000" w:themeColor="text1"/>
        </w:rPr>
        <w:t>path</w:t>
      </w:r>
      <w:proofErr w:type="spellEnd"/>
      <w:r w:rsidRPr="008E573C">
        <w:rPr>
          <w:color w:val="000000" w:themeColor="text1"/>
        </w:rPr>
        <w:t xml:space="preserve">, </w:t>
      </w:r>
      <w:proofErr w:type="spellStart"/>
      <w:r w:rsidRPr="008E573C">
        <w:rPr>
          <w:color w:val="000000" w:themeColor="text1"/>
        </w:rPr>
        <w:t>including</w:t>
      </w:r>
      <w:proofErr w:type="spellEnd"/>
      <w:r w:rsidRPr="008E573C">
        <w:rPr>
          <w:color w:val="000000" w:themeColor="text1"/>
        </w:rPr>
        <w:t xml:space="preserve"> </w:t>
      </w:r>
      <w:proofErr w:type="spellStart"/>
      <w:r w:rsidRPr="008E573C">
        <w:rPr>
          <w:color w:val="000000" w:themeColor="text1"/>
        </w:rPr>
        <w:t>the</w:t>
      </w:r>
      <w:proofErr w:type="spellEnd"/>
      <w:r w:rsidRPr="008E573C">
        <w:rPr>
          <w:color w:val="000000" w:themeColor="text1"/>
        </w:rPr>
        <w:t xml:space="preserve"> end </w:t>
      </w:r>
      <w:proofErr w:type="spellStart"/>
      <w:r w:rsidRPr="008E573C">
        <w:rPr>
          <w:color w:val="000000" w:themeColor="text1"/>
        </w:rPr>
        <w:t>terminals</w:t>
      </w:r>
      <w:proofErr w:type="spellEnd"/>
      <w:r w:rsidRPr="008E573C">
        <w:rPr>
          <w:color w:val="000000" w:themeColor="text1"/>
        </w:rPr>
        <w:t xml:space="preserve">, </w:t>
      </w:r>
      <w:proofErr w:type="spellStart"/>
      <w:r w:rsidRPr="008E573C">
        <w:rPr>
          <w:color w:val="000000" w:themeColor="text1"/>
        </w:rPr>
        <w:t>agree</w:t>
      </w:r>
      <w:proofErr w:type="spellEnd"/>
      <w:r w:rsidRPr="008E573C">
        <w:rPr>
          <w:color w:val="000000" w:themeColor="text1"/>
        </w:rPr>
        <w:t xml:space="preserve"> on </w:t>
      </w:r>
      <w:proofErr w:type="spellStart"/>
      <w:r w:rsidRPr="008E573C">
        <w:rPr>
          <w:color w:val="000000" w:themeColor="text1"/>
        </w:rPr>
        <w:t>the</w:t>
      </w:r>
      <w:proofErr w:type="spellEnd"/>
      <w:r w:rsidRPr="008E573C">
        <w:rPr>
          <w:color w:val="000000" w:themeColor="text1"/>
        </w:rPr>
        <w:t xml:space="preserve"> optimal </w:t>
      </w:r>
      <w:proofErr w:type="spellStart"/>
      <w:r w:rsidRPr="008E573C">
        <w:rPr>
          <w:color w:val="000000" w:themeColor="text1"/>
        </w:rPr>
        <w:t>combination</w:t>
      </w:r>
      <w:proofErr w:type="spellEnd"/>
      <w:r w:rsidRPr="008E573C">
        <w:rPr>
          <w:color w:val="000000" w:themeColor="text1"/>
        </w:rPr>
        <w:t xml:space="preserve"> </w:t>
      </w:r>
      <w:proofErr w:type="spellStart"/>
      <w:r w:rsidRPr="008E573C">
        <w:rPr>
          <w:color w:val="000000" w:themeColor="text1"/>
        </w:rPr>
        <w:t>along</w:t>
      </w:r>
      <w:proofErr w:type="spellEnd"/>
      <w:r w:rsidRPr="008E573C">
        <w:rPr>
          <w:color w:val="000000" w:themeColor="text1"/>
        </w:rPr>
        <w:t xml:space="preserve"> </w:t>
      </w:r>
      <w:proofErr w:type="spellStart"/>
      <w:r w:rsidRPr="008E573C">
        <w:rPr>
          <w:color w:val="000000" w:themeColor="text1"/>
        </w:rPr>
        <w:t>the</w:t>
      </w:r>
      <w:proofErr w:type="spellEnd"/>
      <w:r w:rsidRPr="008E573C">
        <w:rPr>
          <w:color w:val="000000" w:themeColor="text1"/>
        </w:rPr>
        <w:t xml:space="preserve"> </w:t>
      </w:r>
      <w:proofErr w:type="spellStart"/>
      <w:r w:rsidRPr="008E573C">
        <w:rPr>
          <w:color w:val="000000" w:themeColor="text1"/>
        </w:rPr>
        <w:t>voice</w:t>
      </w:r>
      <w:proofErr w:type="spellEnd"/>
      <w:r w:rsidRPr="008E573C">
        <w:rPr>
          <w:color w:val="000000" w:themeColor="text1"/>
        </w:rPr>
        <w:t xml:space="preserve"> </w:t>
      </w:r>
      <w:proofErr w:type="spellStart"/>
      <w:r w:rsidRPr="008E573C">
        <w:rPr>
          <w:color w:val="000000" w:themeColor="text1"/>
        </w:rPr>
        <w:t>path</w:t>
      </w:r>
      <w:proofErr w:type="spellEnd"/>
      <w:r w:rsidRPr="008E573C">
        <w:rPr>
          <w:color w:val="000000" w:themeColor="text1"/>
        </w:rPr>
        <w:t xml:space="preserve">, </w:t>
      </w:r>
      <w:proofErr w:type="spellStart"/>
      <w:r w:rsidRPr="008E573C">
        <w:rPr>
          <w:color w:val="000000" w:themeColor="text1"/>
        </w:rPr>
        <w:t>ideally</w:t>
      </w:r>
      <w:proofErr w:type="spellEnd"/>
      <w:r w:rsidRPr="008E573C">
        <w:rPr>
          <w:color w:val="000000" w:themeColor="text1"/>
        </w:rPr>
        <w:t xml:space="preserve"> a TLCI-</w:t>
      </w:r>
      <w:proofErr w:type="spellStart"/>
      <w:r w:rsidRPr="008E573C">
        <w:rPr>
          <w:color w:val="000000" w:themeColor="text1"/>
        </w:rPr>
        <w:t>compatible</w:t>
      </w:r>
      <w:proofErr w:type="spellEnd"/>
      <w:r w:rsidRPr="008E573C">
        <w:rPr>
          <w:color w:val="000000" w:themeColor="text1"/>
        </w:rPr>
        <w:t xml:space="preserve"> </w:t>
      </w:r>
      <w:proofErr w:type="spellStart"/>
      <w:r w:rsidRPr="008E573C">
        <w:rPr>
          <w:color w:val="000000" w:themeColor="text1"/>
        </w:rPr>
        <w:t>combination</w:t>
      </w:r>
      <w:proofErr w:type="spellEnd"/>
      <w:r w:rsidRPr="008E573C">
        <w:rPr>
          <w:color w:val="000000" w:themeColor="text1"/>
        </w:rPr>
        <w:t xml:space="preserve"> </w:t>
      </w:r>
      <w:proofErr w:type="spellStart"/>
      <w:r w:rsidRPr="008E573C">
        <w:rPr>
          <w:color w:val="000000" w:themeColor="text1"/>
        </w:rPr>
        <w:t>of</w:t>
      </w:r>
      <w:proofErr w:type="spellEnd"/>
      <w:r w:rsidRPr="008E573C">
        <w:rPr>
          <w:color w:val="000000" w:themeColor="text1"/>
        </w:rPr>
        <w:t xml:space="preserve"> Codecs. As </w:t>
      </w:r>
      <w:proofErr w:type="spellStart"/>
      <w:r w:rsidRPr="008E573C">
        <w:rPr>
          <w:color w:val="000000" w:themeColor="text1"/>
        </w:rPr>
        <w:t>said</w:t>
      </w:r>
      <w:proofErr w:type="spellEnd"/>
      <w:r w:rsidRPr="008E573C">
        <w:rPr>
          <w:color w:val="000000" w:themeColor="text1"/>
        </w:rPr>
        <w:t xml:space="preserve">: </w:t>
      </w:r>
      <w:proofErr w:type="spellStart"/>
      <w:r w:rsidRPr="008E573C">
        <w:rPr>
          <w:color w:val="000000" w:themeColor="text1"/>
        </w:rPr>
        <w:t>these</w:t>
      </w:r>
      <w:proofErr w:type="spellEnd"/>
      <w:r w:rsidRPr="008E573C">
        <w:rPr>
          <w:color w:val="000000" w:themeColor="text1"/>
        </w:rPr>
        <w:t xml:space="preserve"> Codecs </w:t>
      </w:r>
      <w:proofErr w:type="spellStart"/>
      <w:r w:rsidRPr="008E573C">
        <w:rPr>
          <w:color w:val="000000" w:themeColor="text1"/>
        </w:rPr>
        <w:t>need</w:t>
      </w:r>
      <w:proofErr w:type="spellEnd"/>
      <w:r w:rsidRPr="008E573C">
        <w:rPr>
          <w:color w:val="000000" w:themeColor="text1"/>
        </w:rPr>
        <w:t xml:space="preserve"> not </w:t>
      </w:r>
      <w:proofErr w:type="spellStart"/>
      <w:r w:rsidRPr="008E573C">
        <w:rPr>
          <w:color w:val="000000" w:themeColor="text1"/>
        </w:rPr>
        <w:t>be</w:t>
      </w:r>
      <w:proofErr w:type="spellEnd"/>
      <w:r w:rsidRPr="008E573C">
        <w:rPr>
          <w:color w:val="000000" w:themeColor="text1"/>
        </w:rPr>
        <w:t xml:space="preserve"> </w:t>
      </w:r>
      <w:proofErr w:type="spellStart"/>
      <w:r w:rsidRPr="008E573C">
        <w:rPr>
          <w:color w:val="000000" w:themeColor="text1"/>
        </w:rPr>
        <w:t>identical</w:t>
      </w:r>
      <w:proofErr w:type="spellEnd"/>
      <w:r w:rsidRPr="008E573C">
        <w:rPr>
          <w:color w:val="000000" w:themeColor="text1"/>
        </w:rPr>
        <w:t xml:space="preserve">, but </w:t>
      </w:r>
      <w:proofErr w:type="spellStart"/>
      <w:r w:rsidRPr="008E573C">
        <w:rPr>
          <w:color w:val="000000" w:themeColor="text1"/>
        </w:rPr>
        <w:t>it</w:t>
      </w:r>
      <w:proofErr w:type="spellEnd"/>
      <w:r w:rsidRPr="008E573C">
        <w:rPr>
          <w:color w:val="000000" w:themeColor="text1"/>
        </w:rPr>
        <w:t xml:space="preserve"> </w:t>
      </w:r>
      <w:proofErr w:type="spellStart"/>
      <w:r w:rsidRPr="008E573C">
        <w:rPr>
          <w:color w:val="000000" w:themeColor="text1"/>
        </w:rPr>
        <w:t>is</w:t>
      </w:r>
      <w:proofErr w:type="spellEnd"/>
      <w:r w:rsidRPr="008E573C">
        <w:rPr>
          <w:color w:val="000000" w:themeColor="text1"/>
        </w:rPr>
        <w:t xml:space="preserve"> </w:t>
      </w:r>
      <w:proofErr w:type="spellStart"/>
      <w:r w:rsidRPr="008E573C">
        <w:rPr>
          <w:color w:val="000000" w:themeColor="text1"/>
        </w:rPr>
        <w:t>important</w:t>
      </w:r>
      <w:proofErr w:type="spellEnd"/>
      <w:r w:rsidRPr="008E573C">
        <w:rPr>
          <w:color w:val="000000" w:themeColor="text1"/>
        </w:rPr>
        <w:t xml:space="preserve"> </w:t>
      </w:r>
      <w:proofErr w:type="spellStart"/>
      <w:r w:rsidRPr="008E573C">
        <w:rPr>
          <w:color w:val="000000" w:themeColor="text1"/>
        </w:rPr>
        <w:t>that</w:t>
      </w:r>
      <w:proofErr w:type="spellEnd"/>
      <w:r w:rsidRPr="008E573C">
        <w:rPr>
          <w:color w:val="000000" w:themeColor="text1"/>
        </w:rPr>
        <w:t xml:space="preserve"> </w:t>
      </w:r>
      <w:proofErr w:type="spellStart"/>
      <w:r w:rsidRPr="008E573C">
        <w:rPr>
          <w:color w:val="000000" w:themeColor="text1"/>
        </w:rPr>
        <w:t>they</w:t>
      </w:r>
      <w:proofErr w:type="spellEnd"/>
      <w:r w:rsidRPr="008E573C">
        <w:rPr>
          <w:color w:val="000000" w:themeColor="text1"/>
        </w:rPr>
        <w:t xml:space="preserve"> </w:t>
      </w:r>
      <w:proofErr w:type="spellStart"/>
      <w:r w:rsidRPr="008E573C">
        <w:rPr>
          <w:color w:val="000000" w:themeColor="text1"/>
        </w:rPr>
        <w:t>are</w:t>
      </w:r>
      <w:proofErr w:type="spellEnd"/>
      <w:r w:rsidRPr="008E573C">
        <w:rPr>
          <w:color w:val="000000" w:themeColor="text1"/>
        </w:rPr>
        <w:t xml:space="preserve"> TLCI-</w:t>
      </w:r>
      <w:proofErr w:type="spellStart"/>
      <w:r w:rsidRPr="008E573C">
        <w:rPr>
          <w:color w:val="000000" w:themeColor="text1"/>
        </w:rPr>
        <w:t>compatible</w:t>
      </w:r>
      <w:proofErr w:type="spellEnd"/>
      <w:r w:rsidRPr="008E573C">
        <w:rPr>
          <w:color w:val="000000" w:themeColor="text1"/>
        </w:rPr>
        <w:t xml:space="preserve">. This </w:t>
      </w:r>
      <w:proofErr w:type="spellStart"/>
      <w:r w:rsidRPr="008E573C">
        <w:rPr>
          <w:color w:val="000000" w:themeColor="text1"/>
        </w:rPr>
        <w:t>task</w:t>
      </w:r>
      <w:proofErr w:type="spellEnd"/>
      <w:r w:rsidRPr="008E573C">
        <w:rPr>
          <w:color w:val="000000" w:themeColor="text1"/>
        </w:rPr>
        <w:t xml:space="preserve"> </w:t>
      </w:r>
      <w:proofErr w:type="spellStart"/>
      <w:r w:rsidRPr="008E573C">
        <w:rPr>
          <w:color w:val="000000" w:themeColor="text1"/>
        </w:rPr>
        <w:t>is</w:t>
      </w:r>
      <w:proofErr w:type="spellEnd"/>
      <w:r w:rsidRPr="008E573C">
        <w:rPr>
          <w:color w:val="000000" w:themeColor="text1"/>
        </w:rPr>
        <w:t xml:space="preserve"> </w:t>
      </w:r>
      <w:proofErr w:type="spellStart"/>
      <w:r w:rsidRPr="008E573C">
        <w:rPr>
          <w:color w:val="000000" w:themeColor="text1"/>
        </w:rPr>
        <w:t>no</w:t>
      </w:r>
      <w:proofErr w:type="spellEnd"/>
      <w:r w:rsidRPr="008E573C">
        <w:rPr>
          <w:color w:val="000000" w:themeColor="text1"/>
        </w:rPr>
        <w:t xml:space="preserve"> trivial, </w:t>
      </w:r>
      <w:proofErr w:type="spellStart"/>
      <w:r w:rsidRPr="008E573C">
        <w:rPr>
          <w:color w:val="000000" w:themeColor="text1"/>
        </w:rPr>
        <w:t>especially</w:t>
      </w:r>
      <w:proofErr w:type="spellEnd"/>
      <w:r w:rsidRPr="008E573C">
        <w:rPr>
          <w:color w:val="000000" w:themeColor="text1"/>
        </w:rPr>
        <w:t xml:space="preserve"> </w:t>
      </w:r>
      <w:proofErr w:type="spellStart"/>
      <w:r w:rsidRPr="008E573C">
        <w:rPr>
          <w:color w:val="000000" w:themeColor="text1"/>
        </w:rPr>
        <w:t>when</w:t>
      </w:r>
      <w:proofErr w:type="spellEnd"/>
      <w:r w:rsidRPr="008E573C">
        <w:rPr>
          <w:color w:val="000000" w:themeColor="text1"/>
        </w:rPr>
        <w:t xml:space="preserve"> </w:t>
      </w:r>
      <w:proofErr w:type="spellStart"/>
      <w:r w:rsidRPr="008E573C">
        <w:rPr>
          <w:color w:val="000000" w:themeColor="text1"/>
        </w:rPr>
        <w:t>the</w:t>
      </w:r>
      <w:proofErr w:type="spellEnd"/>
      <w:r w:rsidRPr="008E573C">
        <w:rPr>
          <w:color w:val="000000" w:themeColor="text1"/>
        </w:rPr>
        <w:t xml:space="preserve"> </w:t>
      </w:r>
      <w:proofErr w:type="spellStart"/>
      <w:r w:rsidRPr="008E573C">
        <w:rPr>
          <w:color w:val="000000" w:themeColor="text1"/>
        </w:rPr>
        <w:t>call</w:t>
      </w:r>
      <w:proofErr w:type="spellEnd"/>
      <w:r w:rsidRPr="008E573C">
        <w:rPr>
          <w:color w:val="000000" w:themeColor="text1"/>
        </w:rPr>
        <w:t xml:space="preserve"> </w:t>
      </w:r>
      <w:proofErr w:type="spellStart"/>
      <w:r w:rsidRPr="008E573C">
        <w:rPr>
          <w:color w:val="000000" w:themeColor="text1"/>
        </w:rPr>
        <w:t>is</w:t>
      </w:r>
      <w:proofErr w:type="spellEnd"/>
      <w:r w:rsidRPr="008E573C">
        <w:rPr>
          <w:color w:val="000000" w:themeColor="text1"/>
        </w:rPr>
        <w:t xml:space="preserve"> </w:t>
      </w:r>
      <w:proofErr w:type="spellStart"/>
      <w:r w:rsidRPr="008E573C">
        <w:rPr>
          <w:color w:val="000000" w:themeColor="text1"/>
        </w:rPr>
        <w:t>setup</w:t>
      </w:r>
      <w:proofErr w:type="spellEnd"/>
      <w:r w:rsidRPr="008E573C">
        <w:rPr>
          <w:color w:val="000000" w:themeColor="text1"/>
        </w:rPr>
        <w:t xml:space="preserve"> </w:t>
      </w:r>
      <w:proofErr w:type="spellStart"/>
      <w:r w:rsidRPr="008E573C">
        <w:rPr>
          <w:color w:val="000000" w:themeColor="text1"/>
        </w:rPr>
        <w:t>between</w:t>
      </w:r>
      <w:proofErr w:type="spellEnd"/>
      <w:r w:rsidRPr="008E573C">
        <w:rPr>
          <w:color w:val="000000" w:themeColor="text1"/>
        </w:rPr>
        <w:t xml:space="preserve"> different </w:t>
      </w:r>
      <w:proofErr w:type="spellStart"/>
      <w:r w:rsidRPr="008E573C">
        <w:rPr>
          <w:color w:val="000000" w:themeColor="text1"/>
        </w:rPr>
        <w:t>networks</w:t>
      </w:r>
      <w:proofErr w:type="spellEnd"/>
      <w:r w:rsidRPr="008E573C">
        <w:rPr>
          <w:color w:val="000000" w:themeColor="text1"/>
        </w:rPr>
        <w:t xml:space="preserve"> </w:t>
      </w:r>
      <w:proofErr w:type="spellStart"/>
      <w:r w:rsidRPr="008E573C">
        <w:rPr>
          <w:color w:val="000000" w:themeColor="text1"/>
        </w:rPr>
        <w:t>and</w:t>
      </w:r>
      <w:proofErr w:type="spellEnd"/>
      <w:r w:rsidRPr="008E573C">
        <w:rPr>
          <w:color w:val="000000" w:themeColor="text1"/>
        </w:rPr>
        <w:t xml:space="preserve"> </w:t>
      </w:r>
      <w:proofErr w:type="spellStart"/>
      <w:r w:rsidRPr="008E573C">
        <w:rPr>
          <w:color w:val="000000" w:themeColor="text1"/>
        </w:rPr>
        <w:t>these</w:t>
      </w:r>
      <w:proofErr w:type="spellEnd"/>
      <w:r w:rsidRPr="008E573C">
        <w:rPr>
          <w:color w:val="000000" w:themeColor="text1"/>
        </w:rPr>
        <w:t xml:space="preserve"> </w:t>
      </w:r>
      <w:proofErr w:type="spellStart"/>
      <w:r w:rsidRPr="008E573C">
        <w:rPr>
          <w:color w:val="000000" w:themeColor="text1"/>
        </w:rPr>
        <w:t>operators</w:t>
      </w:r>
      <w:proofErr w:type="spellEnd"/>
      <w:r w:rsidRPr="008E573C">
        <w:rPr>
          <w:color w:val="000000" w:themeColor="text1"/>
        </w:rPr>
        <w:t xml:space="preserve"> follow different </w:t>
      </w:r>
      <w:proofErr w:type="spellStart"/>
      <w:r w:rsidRPr="008E573C">
        <w:rPr>
          <w:color w:val="000000" w:themeColor="text1"/>
        </w:rPr>
        <w:t>strategies</w:t>
      </w:r>
      <w:proofErr w:type="spellEnd"/>
      <w:r w:rsidRPr="008E573C">
        <w:rPr>
          <w:color w:val="000000" w:themeColor="text1"/>
        </w:rPr>
        <w:t xml:space="preserve"> </w:t>
      </w:r>
      <w:proofErr w:type="spellStart"/>
      <w:r w:rsidRPr="008E573C">
        <w:rPr>
          <w:color w:val="000000" w:themeColor="text1"/>
        </w:rPr>
        <w:t>or</w:t>
      </w:r>
      <w:proofErr w:type="spellEnd"/>
      <w:r w:rsidRPr="008E573C">
        <w:rPr>
          <w:color w:val="000000" w:themeColor="text1"/>
        </w:rPr>
        <w:t xml:space="preserve"> </w:t>
      </w:r>
      <w:proofErr w:type="spellStart"/>
      <w:r w:rsidRPr="008E573C">
        <w:rPr>
          <w:color w:val="000000" w:themeColor="text1"/>
        </w:rPr>
        <w:t>have</w:t>
      </w:r>
      <w:proofErr w:type="spellEnd"/>
      <w:r w:rsidRPr="008E573C">
        <w:rPr>
          <w:color w:val="000000" w:themeColor="text1"/>
        </w:rPr>
        <w:t xml:space="preserve"> different </w:t>
      </w:r>
      <w:proofErr w:type="spellStart"/>
      <w:r w:rsidRPr="008E573C">
        <w:rPr>
          <w:color w:val="000000" w:themeColor="text1"/>
        </w:rPr>
        <w:t>historical</w:t>
      </w:r>
      <w:proofErr w:type="spellEnd"/>
      <w:r w:rsidRPr="008E573C">
        <w:rPr>
          <w:color w:val="000000" w:themeColor="text1"/>
        </w:rPr>
        <w:t xml:space="preserve"> </w:t>
      </w:r>
      <w:proofErr w:type="spellStart"/>
      <w:r w:rsidRPr="008E573C">
        <w:rPr>
          <w:color w:val="000000" w:themeColor="text1"/>
        </w:rPr>
        <w:t>background</w:t>
      </w:r>
      <w:proofErr w:type="spellEnd"/>
      <w:r w:rsidRPr="008E573C">
        <w:rPr>
          <w:color w:val="000000" w:themeColor="text1"/>
        </w:rPr>
        <w:t xml:space="preserve"> </w:t>
      </w:r>
      <w:proofErr w:type="spellStart"/>
      <w:r w:rsidRPr="008E573C">
        <w:rPr>
          <w:color w:val="000000" w:themeColor="text1"/>
        </w:rPr>
        <w:t>and</w:t>
      </w:r>
      <w:proofErr w:type="spellEnd"/>
      <w:r w:rsidRPr="008E573C">
        <w:rPr>
          <w:color w:val="000000" w:themeColor="text1"/>
        </w:rPr>
        <w:t>/</w:t>
      </w:r>
      <w:proofErr w:type="spellStart"/>
      <w:r w:rsidRPr="008E573C">
        <w:rPr>
          <w:color w:val="000000" w:themeColor="text1"/>
        </w:rPr>
        <w:t>or</w:t>
      </w:r>
      <w:proofErr w:type="spellEnd"/>
      <w:r w:rsidRPr="008E573C">
        <w:rPr>
          <w:color w:val="000000" w:themeColor="text1"/>
        </w:rPr>
        <w:t xml:space="preserve"> different </w:t>
      </w:r>
      <w:proofErr w:type="spellStart"/>
      <w:r w:rsidRPr="008E573C">
        <w:rPr>
          <w:color w:val="000000" w:themeColor="text1"/>
        </w:rPr>
        <w:t>access</w:t>
      </w:r>
      <w:proofErr w:type="spellEnd"/>
      <w:r w:rsidRPr="008E573C">
        <w:rPr>
          <w:color w:val="000000" w:themeColor="text1"/>
        </w:rPr>
        <w:t xml:space="preserve"> </w:t>
      </w:r>
      <w:proofErr w:type="spellStart"/>
      <w:r w:rsidRPr="008E573C">
        <w:rPr>
          <w:color w:val="000000" w:themeColor="text1"/>
        </w:rPr>
        <w:t>technologies</w:t>
      </w:r>
      <w:proofErr w:type="spellEnd"/>
      <w:r w:rsidRPr="008E573C">
        <w:rPr>
          <w:color w:val="000000" w:themeColor="text1"/>
        </w:rPr>
        <w:t>.</w:t>
      </w:r>
    </w:p>
    <w:p w14:paraId="299A1539" w14:textId="77777777" w:rsidR="00B31114" w:rsidRPr="008E573C" w:rsidRDefault="00B31114" w:rsidP="008E573C">
      <w:pPr>
        <w:pBdr>
          <w:top w:val="single" w:sz="4" w:space="1" w:color="auto"/>
          <w:left w:val="single" w:sz="4" w:space="4" w:color="auto"/>
          <w:bottom w:val="single" w:sz="4" w:space="1" w:color="auto"/>
          <w:right w:val="single" w:sz="4" w:space="4" w:color="auto"/>
        </w:pBdr>
        <w:rPr>
          <w:color w:val="000000" w:themeColor="text1"/>
        </w:rPr>
      </w:pPr>
      <w:proofErr w:type="spellStart"/>
      <w:r w:rsidRPr="008E573C">
        <w:rPr>
          <w:color w:val="000000" w:themeColor="text1"/>
        </w:rPr>
        <w:t>Some</w:t>
      </w:r>
      <w:proofErr w:type="spellEnd"/>
      <w:r w:rsidRPr="008E573C">
        <w:rPr>
          <w:color w:val="000000" w:themeColor="text1"/>
        </w:rPr>
        <w:t xml:space="preserve"> </w:t>
      </w:r>
      <w:proofErr w:type="spellStart"/>
      <w:r w:rsidRPr="008E573C">
        <w:rPr>
          <w:color w:val="000000" w:themeColor="text1"/>
        </w:rPr>
        <w:t>overview</w:t>
      </w:r>
      <w:proofErr w:type="spellEnd"/>
      <w:r w:rsidRPr="008E573C">
        <w:rPr>
          <w:color w:val="000000" w:themeColor="text1"/>
        </w:rPr>
        <w:t xml:space="preserve"> </w:t>
      </w:r>
      <w:proofErr w:type="spellStart"/>
      <w:r w:rsidRPr="008E573C">
        <w:rPr>
          <w:color w:val="000000" w:themeColor="text1"/>
        </w:rPr>
        <w:t>and</w:t>
      </w:r>
      <w:proofErr w:type="spellEnd"/>
      <w:r w:rsidRPr="008E573C">
        <w:rPr>
          <w:color w:val="000000" w:themeColor="text1"/>
        </w:rPr>
        <w:t xml:space="preserve"> </w:t>
      </w:r>
      <w:proofErr w:type="spellStart"/>
      <w:r w:rsidRPr="008E573C">
        <w:rPr>
          <w:color w:val="000000" w:themeColor="text1"/>
        </w:rPr>
        <w:t>discussion</w:t>
      </w:r>
      <w:proofErr w:type="spellEnd"/>
      <w:r w:rsidRPr="008E573C">
        <w:rPr>
          <w:color w:val="000000" w:themeColor="text1"/>
        </w:rPr>
        <w:t xml:space="preserve"> </w:t>
      </w:r>
      <w:proofErr w:type="spellStart"/>
      <w:r w:rsidRPr="008E573C">
        <w:rPr>
          <w:color w:val="000000" w:themeColor="text1"/>
        </w:rPr>
        <w:t>is</w:t>
      </w:r>
      <w:proofErr w:type="spellEnd"/>
      <w:r w:rsidRPr="008E573C">
        <w:rPr>
          <w:color w:val="000000" w:themeColor="text1"/>
        </w:rPr>
        <w:t xml:space="preserve"> </w:t>
      </w:r>
      <w:proofErr w:type="spellStart"/>
      <w:r w:rsidRPr="008E573C">
        <w:rPr>
          <w:color w:val="000000" w:themeColor="text1"/>
        </w:rPr>
        <w:t>provided</w:t>
      </w:r>
      <w:proofErr w:type="spellEnd"/>
      <w:r w:rsidRPr="008E573C">
        <w:rPr>
          <w:color w:val="000000" w:themeColor="text1"/>
        </w:rPr>
        <w:t xml:space="preserve"> in 3GPP S4-150326 "</w:t>
      </w:r>
      <w:proofErr w:type="spellStart"/>
      <w:r w:rsidRPr="008E573C">
        <w:rPr>
          <w:color w:val="000000" w:themeColor="text1"/>
        </w:rPr>
        <w:t>Discussion</w:t>
      </w:r>
      <w:proofErr w:type="spellEnd"/>
      <w:r w:rsidRPr="008E573C">
        <w:rPr>
          <w:color w:val="000000" w:themeColor="text1"/>
        </w:rPr>
        <w:t xml:space="preserve"> Paper on </w:t>
      </w:r>
      <w:proofErr w:type="spellStart"/>
      <w:r w:rsidRPr="008E573C">
        <w:rPr>
          <w:color w:val="000000" w:themeColor="text1"/>
        </w:rPr>
        <w:t>Offer-Answer</w:t>
      </w:r>
      <w:proofErr w:type="spellEnd"/>
      <w:r w:rsidRPr="008E573C">
        <w:rPr>
          <w:color w:val="000000" w:themeColor="text1"/>
        </w:rPr>
        <w:t xml:space="preserve"> </w:t>
      </w:r>
      <w:proofErr w:type="spellStart"/>
      <w:r w:rsidRPr="008E573C">
        <w:rPr>
          <w:color w:val="000000" w:themeColor="text1"/>
        </w:rPr>
        <w:t>for</w:t>
      </w:r>
      <w:proofErr w:type="spellEnd"/>
      <w:r w:rsidRPr="008E573C">
        <w:rPr>
          <w:color w:val="000000" w:themeColor="text1"/>
        </w:rPr>
        <w:t xml:space="preserve"> AMR </w:t>
      </w:r>
      <w:proofErr w:type="spellStart"/>
      <w:r w:rsidRPr="008E573C">
        <w:rPr>
          <w:color w:val="000000" w:themeColor="text1"/>
        </w:rPr>
        <w:t>and</w:t>
      </w:r>
      <w:proofErr w:type="spellEnd"/>
      <w:r w:rsidRPr="008E573C">
        <w:rPr>
          <w:color w:val="000000" w:themeColor="text1"/>
        </w:rPr>
        <w:t xml:space="preserve"> AMR-WB". The </w:t>
      </w:r>
      <w:proofErr w:type="spellStart"/>
      <w:r w:rsidRPr="008E573C">
        <w:rPr>
          <w:color w:val="000000" w:themeColor="text1"/>
        </w:rPr>
        <w:t>considerations</w:t>
      </w:r>
      <w:proofErr w:type="spellEnd"/>
      <w:r w:rsidRPr="008E573C">
        <w:rPr>
          <w:color w:val="000000" w:themeColor="text1"/>
        </w:rPr>
        <w:t xml:space="preserve"> hold </w:t>
      </w:r>
      <w:proofErr w:type="spellStart"/>
      <w:r w:rsidRPr="008E573C">
        <w:rPr>
          <w:color w:val="000000" w:themeColor="text1"/>
        </w:rPr>
        <w:t>as</w:t>
      </w:r>
      <w:proofErr w:type="spellEnd"/>
      <w:r w:rsidRPr="008E573C">
        <w:rPr>
          <w:color w:val="000000" w:themeColor="text1"/>
        </w:rPr>
        <w:t xml:space="preserve"> </w:t>
      </w:r>
      <w:proofErr w:type="spellStart"/>
      <w:r w:rsidRPr="008E573C">
        <w:rPr>
          <w:color w:val="000000" w:themeColor="text1"/>
        </w:rPr>
        <w:t>well</w:t>
      </w:r>
      <w:proofErr w:type="spellEnd"/>
      <w:r w:rsidRPr="008E573C">
        <w:rPr>
          <w:color w:val="000000" w:themeColor="text1"/>
        </w:rPr>
        <w:t xml:space="preserve"> </w:t>
      </w:r>
      <w:proofErr w:type="spellStart"/>
      <w:r w:rsidRPr="008E573C">
        <w:rPr>
          <w:color w:val="000000" w:themeColor="text1"/>
        </w:rPr>
        <w:t>for</w:t>
      </w:r>
      <w:proofErr w:type="spellEnd"/>
      <w:r w:rsidRPr="008E573C">
        <w:rPr>
          <w:color w:val="000000" w:themeColor="text1"/>
        </w:rPr>
        <w:t xml:space="preserve"> EVS, </w:t>
      </w:r>
      <w:proofErr w:type="spellStart"/>
      <w:r w:rsidRPr="008E573C">
        <w:rPr>
          <w:color w:val="000000" w:themeColor="text1"/>
        </w:rPr>
        <w:t>see</w:t>
      </w:r>
      <w:proofErr w:type="spellEnd"/>
      <w:r w:rsidRPr="008E573C">
        <w:rPr>
          <w:color w:val="000000" w:themeColor="text1"/>
        </w:rPr>
        <w:t xml:space="preserve"> also S4-150858 "On </w:t>
      </w:r>
      <w:proofErr w:type="spellStart"/>
      <w:r w:rsidRPr="008E573C">
        <w:rPr>
          <w:color w:val="000000" w:themeColor="text1"/>
        </w:rPr>
        <w:t>Interworking</w:t>
      </w:r>
      <w:proofErr w:type="spellEnd"/>
      <w:r w:rsidRPr="008E573C">
        <w:rPr>
          <w:color w:val="000000" w:themeColor="text1"/>
        </w:rPr>
        <w:t xml:space="preserve"> Guidelines </w:t>
      </w:r>
      <w:proofErr w:type="spellStart"/>
      <w:r w:rsidRPr="008E573C">
        <w:rPr>
          <w:color w:val="000000" w:themeColor="text1"/>
        </w:rPr>
        <w:t>for</w:t>
      </w:r>
      <w:proofErr w:type="spellEnd"/>
      <w:r w:rsidRPr="008E573C">
        <w:rPr>
          <w:color w:val="000000" w:themeColor="text1"/>
        </w:rPr>
        <w:t xml:space="preserve"> EVS".</w:t>
      </w:r>
    </w:p>
    <w:p w14:paraId="5F4D7513" w14:textId="7805F1E4" w:rsidR="00B31114" w:rsidRDefault="00B31114" w:rsidP="00B31114">
      <w:pPr>
        <w:rPr>
          <w:rFonts w:ascii="Arial" w:eastAsia="SimSun" w:hAnsi="Arial" w:cs="Arial"/>
          <w:color w:val="0070C0"/>
          <w:lang w:eastAsia="zh-CN"/>
        </w:rPr>
      </w:pPr>
    </w:p>
    <w:p w14:paraId="171DBBA1" w14:textId="00ACA72F" w:rsidR="00AC2EEC" w:rsidRPr="00AC2EEC" w:rsidRDefault="004F28AC" w:rsidP="00B31114">
      <w:pPr>
        <w:pStyle w:val="Paragraphedeliste"/>
        <w:numPr>
          <w:ilvl w:val="0"/>
          <w:numId w:val="46"/>
        </w:numPr>
        <w:rPr>
          <w:rFonts w:ascii="Arial" w:eastAsia="SimSun" w:hAnsi="Arial" w:cs="Arial"/>
          <w:lang w:eastAsia="zh-CN"/>
        </w:rPr>
      </w:pPr>
      <w:r>
        <w:rPr>
          <w:rFonts w:ascii="Arial" w:eastAsia="SimSun" w:hAnsi="Arial" w:cs="Arial"/>
          <w:lang w:eastAsia="zh-CN"/>
        </w:rPr>
        <w:t>G</w:t>
      </w:r>
      <w:r w:rsidR="00AC2EEC">
        <w:rPr>
          <w:rFonts w:ascii="Arial" w:eastAsia="SimSun" w:hAnsi="Arial" w:cs="Arial"/>
          <w:lang w:eastAsia="zh-CN"/>
        </w:rPr>
        <w:t xml:space="preserve">eneral principles defined in IETF (e.g. end to end principle, intelligence in end points) have to be adapted for mobile networks. </w:t>
      </w:r>
      <w:r>
        <w:rPr>
          <w:rFonts w:ascii="Arial" w:eastAsia="SimSun" w:hAnsi="Arial" w:cs="Arial"/>
          <w:lang w:eastAsia="zh-CN"/>
        </w:rPr>
        <w:t>For instance, i</w:t>
      </w:r>
      <w:r w:rsidR="00AC2EEC">
        <w:rPr>
          <w:rFonts w:ascii="Arial" w:eastAsia="SimSun" w:hAnsi="Arial" w:cs="Arial"/>
          <w:lang w:eastAsia="zh-CN"/>
        </w:rPr>
        <w:t>n-band adaptation (</w:t>
      </w:r>
      <w:r>
        <w:rPr>
          <w:rFonts w:ascii="Arial" w:eastAsia="SimSun" w:hAnsi="Arial" w:cs="Arial"/>
          <w:lang w:eastAsia="zh-CN"/>
        </w:rPr>
        <w:t>RTP</w:t>
      </w:r>
      <w:r w:rsidR="00AC2EEC">
        <w:rPr>
          <w:rFonts w:ascii="Arial" w:eastAsia="SimSun" w:hAnsi="Arial" w:cs="Arial"/>
          <w:lang w:eastAsia="zh-CN"/>
        </w:rPr>
        <w:t xml:space="preserve"> CMR)</w:t>
      </w:r>
      <w:r>
        <w:rPr>
          <w:rFonts w:ascii="Arial" w:eastAsia="SimSun" w:hAnsi="Arial" w:cs="Arial"/>
          <w:lang w:eastAsia="zh-CN"/>
        </w:rPr>
        <w:t xml:space="preserve"> </w:t>
      </w:r>
      <w:r w:rsidR="00AC2EEC">
        <w:rPr>
          <w:rFonts w:ascii="Arial" w:eastAsia="SimSun" w:hAnsi="Arial" w:cs="Arial"/>
          <w:lang w:eastAsia="zh-CN"/>
        </w:rPr>
        <w:t xml:space="preserve">or the definition of mode-sets by media gateways are essential for interworking with GERAN, UTRAN, </w:t>
      </w:r>
      <w:proofErr w:type="spellStart"/>
      <w:r w:rsidR="00AC2EEC">
        <w:rPr>
          <w:rFonts w:ascii="Arial" w:eastAsia="SimSun" w:hAnsi="Arial" w:cs="Arial"/>
          <w:lang w:eastAsia="zh-CN"/>
        </w:rPr>
        <w:t>etc</w:t>
      </w:r>
      <w:proofErr w:type="spellEnd"/>
      <w:r w:rsidR="00AC2EEC">
        <w:rPr>
          <w:rFonts w:ascii="Arial" w:eastAsia="SimSun" w:hAnsi="Arial" w:cs="Arial"/>
          <w:lang w:eastAsia="zh-CN"/>
        </w:rPr>
        <w:t xml:space="preserve"> and for media quality [4]. </w:t>
      </w:r>
    </w:p>
    <w:p w14:paraId="4C5DCC16" w14:textId="77777777" w:rsidR="00B31114" w:rsidRPr="008E573C" w:rsidRDefault="00B31114" w:rsidP="008E573C">
      <w:pPr>
        <w:rPr>
          <w:rFonts w:ascii="Arial" w:eastAsia="SimSun" w:hAnsi="Arial" w:cs="Arial"/>
          <w:lang w:eastAsia="zh-CN"/>
        </w:rPr>
      </w:pPr>
    </w:p>
    <w:p w14:paraId="02386C88" w14:textId="3B232D81" w:rsidR="000377FA" w:rsidRPr="00B31114" w:rsidRDefault="00B31114" w:rsidP="00B31114">
      <w:pPr>
        <w:pStyle w:val="Paragraphedeliste"/>
        <w:numPr>
          <w:ilvl w:val="0"/>
          <w:numId w:val="46"/>
        </w:numPr>
        <w:rPr>
          <w:rFonts w:ascii="Arial" w:eastAsia="SimSun" w:hAnsi="Arial" w:cs="Arial"/>
          <w:lang w:eastAsia="zh-CN"/>
        </w:rPr>
      </w:pPr>
      <w:r w:rsidRPr="00B31114">
        <w:rPr>
          <w:rFonts w:ascii="Arial" w:eastAsia="SimSun" w:hAnsi="Arial" w:cs="Arial"/>
          <w:lang w:eastAsia="zh-CN"/>
        </w:rPr>
        <w:t>T</w:t>
      </w:r>
      <w:r w:rsidR="008F6F7D" w:rsidRPr="00B31114">
        <w:rPr>
          <w:rFonts w:ascii="Arial" w:eastAsia="SimSun" w:hAnsi="Arial" w:cs="Arial"/>
          <w:lang w:eastAsia="zh-CN"/>
        </w:rPr>
        <w:t>ranscoding-free interconnection between different operator networks</w:t>
      </w:r>
      <w:r>
        <w:rPr>
          <w:rFonts w:ascii="Arial" w:eastAsia="SimSun" w:hAnsi="Arial" w:cs="Arial"/>
          <w:lang w:eastAsia="zh-CN"/>
        </w:rPr>
        <w:t xml:space="preserve"> is partly out of scope of standardization when it comes to details of </w:t>
      </w:r>
      <w:r w:rsidR="008E573C">
        <w:rPr>
          <w:rFonts w:ascii="Arial" w:eastAsia="SimSun" w:hAnsi="Arial" w:cs="Arial"/>
          <w:lang w:eastAsia="zh-CN"/>
        </w:rPr>
        <w:t xml:space="preserve">bilateral agreements and </w:t>
      </w:r>
      <w:r>
        <w:rPr>
          <w:rFonts w:ascii="Arial" w:eastAsia="SimSun" w:hAnsi="Arial" w:cs="Arial"/>
          <w:lang w:eastAsia="zh-CN"/>
        </w:rPr>
        <w:t>SLAs</w:t>
      </w:r>
      <w:r w:rsidR="008F6F7D" w:rsidRPr="00B31114">
        <w:rPr>
          <w:rFonts w:ascii="Arial" w:eastAsia="SimSun" w:hAnsi="Arial" w:cs="Arial"/>
          <w:lang w:eastAsia="zh-CN"/>
        </w:rPr>
        <w:t>.</w:t>
      </w:r>
      <w:r w:rsidR="004F28AC">
        <w:rPr>
          <w:rFonts w:ascii="Arial" w:eastAsia="SimSun" w:hAnsi="Arial" w:cs="Arial"/>
          <w:lang w:eastAsia="zh-CN"/>
        </w:rPr>
        <w:t xml:space="preserve"> Typically, extensive testing is conducted before activating any kind of interconnection in the field and we therefore invite further details on the real issues that were encountered to allow for possible verification.</w:t>
      </w:r>
    </w:p>
    <w:p w14:paraId="58EEC2E1" w14:textId="77777777" w:rsidR="000377FA" w:rsidRDefault="000377FA" w:rsidP="008F6F7D">
      <w:pPr>
        <w:rPr>
          <w:rFonts w:ascii="Arial" w:eastAsia="SimSun" w:hAnsi="Arial" w:cs="Arial"/>
          <w:sz w:val="22"/>
          <w:szCs w:val="22"/>
          <w:lang w:val="en-US" w:eastAsia="zh-CN"/>
        </w:rPr>
      </w:pPr>
    </w:p>
    <w:p w14:paraId="560930C5" w14:textId="6A2F5815" w:rsidR="009C59A1" w:rsidRDefault="009C59A1" w:rsidP="009C59A1">
      <w:pPr>
        <w:pStyle w:val="Titre2"/>
        <w:numPr>
          <w:ilvl w:val="0"/>
          <w:numId w:val="42"/>
        </w:numPr>
        <w:rPr>
          <w:rFonts w:eastAsia="SimSun"/>
        </w:rPr>
      </w:pPr>
      <w:r>
        <w:rPr>
          <w:rFonts w:eastAsia="SimSun"/>
        </w:rPr>
        <w:t>Conclusion</w:t>
      </w:r>
    </w:p>
    <w:p w14:paraId="7324951D" w14:textId="7848FD8B" w:rsidR="008E573C" w:rsidRDefault="008E573C" w:rsidP="008E573C">
      <w:pPr>
        <w:rPr>
          <w:rFonts w:ascii="Arial" w:eastAsia="SimSun" w:hAnsi="Arial" w:cs="Arial"/>
          <w:sz w:val="22"/>
          <w:szCs w:val="22"/>
          <w:lang w:val="en-US" w:eastAsia="zh-CN"/>
        </w:rPr>
      </w:pPr>
      <w:r>
        <w:rPr>
          <w:rFonts w:ascii="Arial" w:eastAsia="SimSun" w:hAnsi="Arial" w:cs="Arial"/>
          <w:sz w:val="22"/>
          <w:szCs w:val="22"/>
          <w:lang w:val="en-US" w:eastAsia="zh-CN"/>
        </w:rPr>
        <w:t xml:space="preserve">Before any action </w:t>
      </w:r>
      <w:r w:rsidR="00E50B87">
        <w:rPr>
          <w:rFonts w:ascii="Arial" w:eastAsia="SimSun" w:hAnsi="Arial" w:cs="Arial"/>
          <w:sz w:val="22"/>
          <w:szCs w:val="22"/>
          <w:lang w:val="en-US" w:eastAsia="zh-CN"/>
        </w:rPr>
        <w:t>(including outgoing</w:t>
      </w:r>
      <w:r>
        <w:rPr>
          <w:rFonts w:ascii="Arial" w:eastAsia="SimSun" w:hAnsi="Arial" w:cs="Arial"/>
          <w:sz w:val="22"/>
          <w:szCs w:val="22"/>
          <w:lang w:val="en-US" w:eastAsia="zh-CN"/>
        </w:rPr>
        <w:t xml:space="preserve"> LS</w:t>
      </w:r>
      <w:r w:rsidR="00E50B87">
        <w:rPr>
          <w:rFonts w:ascii="Arial" w:eastAsia="SimSun" w:hAnsi="Arial" w:cs="Arial"/>
          <w:sz w:val="22"/>
          <w:szCs w:val="22"/>
          <w:lang w:val="en-US" w:eastAsia="zh-CN"/>
        </w:rPr>
        <w:t>s</w:t>
      </w:r>
      <w:r>
        <w:rPr>
          <w:rFonts w:ascii="Arial" w:eastAsia="SimSun" w:hAnsi="Arial" w:cs="Arial"/>
          <w:sz w:val="22"/>
          <w:szCs w:val="22"/>
          <w:lang w:val="en-US" w:eastAsia="zh-CN"/>
        </w:rPr>
        <w:t xml:space="preserve"> to other 3GPP groups</w:t>
      </w:r>
      <w:r w:rsidR="00E50B87">
        <w:rPr>
          <w:rFonts w:ascii="Arial" w:eastAsia="SimSun" w:hAnsi="Arial" w:cs="Arial"/>
          <w:sz w:val="22"/>
          <w:szCs w:val="22"/>
          <w:lang w:val="en-US" w:eastAsia="zh-CN"/>
        </w:rPr>
        <w:t>)</w:t>
      </w:r>
      <w:r>
        <w:rPr>
          <w:rFonts w:ascii="Arial" w:eastAsia="SimSun" w:hAnsi="Arial" w:cs="Arial"/>
          <w:sz w:val="22"/>
          <w:szCs w:val="22"/>
          <w:lang w:val="en-US" w:eastAsia="zh-CN"/>
        </w:rPr>
        <w:t xml:space="preserve"> w</w:t>
      </w:r>
      <w:r w:rsidR="009C59A1">
        <w:rPr>
          <w:rFonts w:ascii="Arial" w:eastAsia="SimSun" w:hAnsi="Arial" w:cs="Arial"/>
          <w:sz w:val="22"/>
          <w:szCs w:val="22"/>
          <w:lang w:val="en-US" w:eastAsia="zh-CN"/>
        </w:rPr>
        <w:t xml:space="preserve">e </w:t>
      </w:r>
      <w:r>
        <w:rPr>
          <w:rFonts w:ascii="Arial" w:eastAsia="SimSun" w:hAnsi="Arial" w:cs="Arial"/>
          <w:sz w:val="22"/>
          <w:szCs w:val="22"/>
          <w:lang w:val="en-US" w:eastAsia="zh-CN"/>
        </w:rPr>
        <w:t>suggest</w:t>
      </w:r>
      <w:r w:rsidR="009C59A1" w:rsidRPr="008E573C">
        <w:rPr>
          <w:rFonts w:ascii="Arial" w:eastAsia="SimSun" w:hAnsi="Arial" w:cs="Arial"/>
          <w:sz w:val="22"/>
          <w:szCs w:val="22"/>
          <w:lang w:val="en-US" w:eastAsia="zh-CN"/>
        </w:rPr>
        <w:t xml:space="preserve"> keep</w:t>
      </w:r>
      <w:r w:rsidR="00E50B87">
        <w:rPr>
          <w:rFonts w:ascii="Arial" w:eastAsia="SimSun" w:hAnsi="Arial" w:cs="Arial"/>
          <w:sz w:val="22"/>
          <w:szCs w:val="22"/>
          <w:lang w:val="en-US" w:eastAsia="zh-CN"/>
        </w:rPr>
        <w:t>ing</w:t>
      </w:r>
      <w:r w:rsidR="009C59A1" w:rsidRPr="008E573C">
        <w:rPr>
          <w:rFonts w:ascii="Arial" w:eastAsia="SimSun" w:hAnsi="Arial" w:cs="Arial"/>
          <w:sz w:val="22"/>
          <w:szCs w:val="22"/>
          <w:lang w:val="en-US" w:eastAsia="zh-CN"/>
        </w:rPr>
        <w:t xml:space="preserve"> the current situation and mak</w:t>
      </w:r>
      <w:r w:rsidR="00E50B87">
        <w:rPr>
          <w:rFonts w:ascii="Arial" w:eastAsia="SimSun" w:hAnsi="Arial" w:cs="Arial"/>
          <w:sz w:val="22"/>
          <w:szCs w:val="22"/>
          <w:lang w:val="en-US" w:eastAsia="zh-CN"/>
        </w:rPr>
        <w:t>ing</w:t>
      </w:r>
      <w:r w:rsidR="009C59A1" w:rsidRPr="008E573C">
        <w:rPr>
          <w:rFonts w:ascii="Arial" w:eastAsia="SimSun" w:hAnsi="Arial" w:cs="Arial"/>
          <w:sz w:val="22"/>
          <w:szCs w:val="22"/>
          <w:lang w:val="en-US" w:eastAsia="zh-CN"/>
        </w:rPr>
        <w:t xml:space="preserve"> no specification changes,</w:t>
      </w:r>
      <w:r w:rsidRPr="008E573C">
        <w:rPr>
          <w:rFonts w:ascii="Arial" w:eastAsia="SimSun" w:hAnsi="Arial" w:cs="Arial"/>
          <w:sz w:val="22"/>
          <w:szCs w:val="22"/>
          <w:lang w:val="en-US" w:eastAsia="zh-CN"/>
        </w:rPr>
        <w:t xml:space="preserve"> </w:t>
      </w:r>
      <w:r w:rsidR="009C59A1" w:rsidRPr="008E573C">
        <w:rPr>
          <w:rFonts w:ascii="Arial" w:eastAsia="SimSun" w:hAnsi="Arial" w:cs="Arial"/>
          <w:sz w:val="22"/>
          <w:szCs w:val="22"/>
          <w:lang w:val="en-US" w:eastAsia="zh-CN"/>
        </w:rPr>
        <w:t xml:space="preserve">until the issue that triggered the LS from GSMA </w:t>
      </w:r>
      <w:proofErr w:type="spellStart"/>
      <w:r w:rsidR="009C59A1" w:rsidRPr="008E573C">
        <w:rPr>
          <w:rFonts w:ascii="Arial" w:eastAsia="SimSun" w:hAnsi="Arial" w:cs="Arial"/>
          <w:sz w:val="22"/>
          <w:szCs w:val="22"/>
          <w:lang w:val="en-US" w:eastAsia="zh-CN"/>
        </w:rPr>
        <w:t>RiLTE</w:t>
      </w:r>
      <w:proofErr w:type="spellEnd"/>
      <w:r w:rsidR="009C59A1" w:rsidRPr="008E573C">
        <w:rPr>
          <w:rFonts w:ascii="Arial" w:eastAsia="SimSun" w:hAnsi="Arial" w:cs="Arial"/>
          <w:sz w:val="22"/>
          <w:szCs w:val="22"/>
          <w:lang w:val="en-US" w:eastAsia="zh-CN"/>
        </w:rPr>
        <w:t xml:space="preserve"> </w:t>
      </w:r>
      <w:r w:rsidR="00E50B87">
        <w:rPr>
          <w:rFonts w:ascii="Arial" w:eastAsia="SimSun" w:hAnsi="Arial" w:cs="Arial"/>
          <w:sz w:val="22"/>
          <w:szCs w:val="22"/>
          <w:lang w:val="en-US" w:eastAsia="zh-CN"/>
        </w:rPr>
        <w:t>is</w:t>
      </w:r>
      <w:r w:rsidR="009C59A1" w:rsidRPr="008E573C">
        <w:rPr>
          <w:rFonts w:ascii="Arial" w:eastAsia="SimSun" w:hAnsi="Arial" w:cs="Arial"/>
          <w:sz w:val="22"/>
          <w:szCs w:val="22"/>
          <w:lang w:val="en-US" w:eastAsia="zh-CN"/>
        </w:rPr>
        <w:t xml:space="preserve"> fully clarified. </w:t>
      </w:r>
      <w:r>
        <w:rPr>
          <w:rFonts w:ascii="Arial" w:eastAsia="SimSun" w:hAnsi="Arial" w:cs="Arial"/>
          <w:sz w:val="22"/>
          <w:szCs w:val="22"/>
          <w:lang w:val="en-US" w:eastAsia="zh-CN"/>
        </w:rPr>
        <w:t xml:space="preserve">At this stage the source is not convinced </w:t>
      </w:r>
      <w:r w:rsidR="0083208F">
        <w:rPr>
          <w:rFonts w:ascii="Arial" w:eastAsia="SimSun" w:hAnsi="Arial" w:cs="Arial"/>
          <w:sz w:val="22"/>
          <w:szCs w:val="22"/>
          <w:lang w:val="en-US" w:eastAsia="zh-CN"/>
        </w:rPr>
        <w:t xml:space="preserve">that </w:t>
      </w:r>
      <w:r>
        <w:rPr>
          <w:rFonts w:ascii="Arial" w:eastAsia="SimSun" w:hAnsi="Arial" w:cs="Arial"/>
          <w:sz w:val="22"/>
          <w:szCs w:val="22"/>
          <w:lang w:val="en-US" w:eastAsia="zh-CN"/>
        </w:rPr>
        <w:t>any action is required</w:t>
      </w:r>
      <w:r w:rsidR="00042536">
        <w:rPr>
          <w:rFonts w:ascii="Arial" w:eastAsia="SimSun" w:hAnsi="Arial" w:cs="Arial"/>
          <w:sz w:val="22"/>
          <w:szCs w:val="22"/>
          <w:lang w:val="en-US" w:eastAsia="zh-CN"/>
        </w:rPr>
        <w:t>. T</w:t>
      </w:r>
      <w:r>
        <w:rPr>
          <w:rFonts w:ascii="Arial" w:eastAsia="SimSun" w:hAnsi="Arial" w:cs="Arial"/>
          <w:sz w:val="22"/>
          <w:szCs w:val="22"/>
          <w:lang w:val="en-US" w:eastAsia="zh-CN"/>
        </w:rPr>
        <w:t>he actual issue needs to be fully clarified</w:t>
      </w:r>
      <w:r w:rsidR="00042536">
        <w:rPr>
          <w:rFonts w:ascii="Arial" w:eastAsia="SimSun" w:hAnsi="Arial" w:cs="Arial"/>
          <w:sz w:val="22"/>
          <w:szCs w:val="22"/>
          <w:lang w:val="en-US" w:eastAsia="zh-CN"/>
        </w:rPr>
        <w:t xml:space="preserve">, </w:t>
      </w:r>
      <w:r w:rsidR="00EE3469">
        <w:rPr>
          <w:rFonts w:ascii="Arial" w:eastAsia="SimSun" w:hAnsi="Arial" w:cs="Arial"/>
          <w:sz w:val="22"/>
          <w:szCs w:val="22"/>
          <w:lang w:val="en-US" w:eastAsia="zh-CN"/>
        </w:rPr>
        <w:t>and</w:t>
      </w:r>
      <w:r w:rsidR="00042536">
        <w:rPr>
          <w:rFonts w:ascii="Arial" w:eastAsia="SimSun" w:hAnsi="Arial" w:cs="Arial"/>
          <w:sz w:val="22"/>
          <w:szCs w:val="22"/>
          <w:lang w:val="en-US" w:eastAsia="zh-CN"/>
        </w:rPr>
        <w:t xml:space="preserve"> </w:t>
      </w:r>
      <w:r w:rsidR="00EE3469">
        <w:rPr>
          <w:rFonts w:ascii="Arial" w:eastAsia="SimSun" w:hAnsi="Arial" w:cs="Arial"/>
          <w:sz w:val="22"/>
          <w:szCs w:val="22"/>
          <w:lang w:val="en-US" w:eastAsia="zh-CN"/>
        </w:rPr>
        <w:t xml:space="preserve">we observe that </w:t>
      </w:r>
      <w:r w:rsidR="00042536">
        <w:rPr>
          <w:rFonts w:ascii="Arial" w:eastAsia="SimSun" w:hAnsi="Arial" w:cs="Arial"/>
          <w:sz w:val="22"/>
          <w:szCs w:val="22"/>
          <w:lang w:val="en-US" w:eastAsia="zh-CN"/>
        </w:rPr>
        <w:t>it has never been observed in the field</w:t>
      </w:r>
      <w:r w:rsidR="00EE3469">
        <w:rPr>
          <w:rFonts w:ascii="Arial" w:eastAsia="SimSun" w:hAnsi="Arial" w:cs="Arial"/>
          <w:sz w:val="22"/>
          <w:szCs w:val="22"/>
          <w:lang w:val="en-US" w:eastAsia="zh-CN"/>
        </w:rPr>
        <w:t xml:space="preserve"> (in our operation).</w:t>
      </w:r>
      <w:r w:rsidR="00042536">
        <w:rPr>
          <w:rFonts w:ascii="Arial" w:eastAsia="SimSun" w:hAnsi="Arial" w:cs="Arial"/>
          <w:sz w:val="22"/>
          <w:szCs w:val="22"/>
          <w:lang w:val="en-US" w:eastAsia="zh-CN"/>
        </w:rPr>
        <w:t xml:space="preserve"> It would not be appropriate to </w:t>
      </w:r>
      <w:r w:rsidR="00EE3469">
        <w:rPr>
          <w:rFonts w:ascii="Arial" w:eastAsia="SimSun" w:hAnsi="Arial" w:cs="Arial"/>
          <w:sz w:val="22"/>
          <w:szCs w:val="22"/>
          <w:lang w:val="en-US" w:eastAsia="zh-CN"/>
        </w:rPr>
        <w:t>develop</w:t>
      </w:r>
      <w:r w:rsidR="00042536">
        <w:rPr>
          <w:rFonts w:ascii="Arial" w:eastAsia="SimSun" w:hAnsi="Arial" w:cs="Arial"/>
          <w:sz w:val="22"/>
          <w:szCs w:val="22"/>
          <w:lang w:val="en-US" w:eastAsia="zh-CN"/>
        </w:rPr>
        <w:t xml:space="preserve"> a potential solution before checking further the relevance of the potential issue</w:t>
      </w:r>
      <w:r>
        <w:rPr>
          <w:rFonts w:ascii="Arial" w:eastAsia="SimSun" w:hAnsi="Arial" w:cs="Arial"/>
          <w:sz w:val="22"/>
          <w:szCs w:val="22"/>
          <w:lang w:val="en-US" w:eastAsia="zh-CN"/>
        </w:rPr>
        <w:t>.</w:t>
      </w:r>
      <w:r w:rsidR="007F10C1">
        <w:rPr>
          <w:rFonts w:ascii="Arial" w:eastAsia="SimSun" w:hAnsi="Arial" w:cs="Arial"/>
          <w:sz w:val="22"/>
          <w:szCs w:val="22"/>
          <w:lang w:val="en-US" w:eastAsia="zh-CN"/>
        </w:rPr>
        <w:t xml:space="preserve"> Further inputs from GSMA </w:t>
      </w:r>
      <w:r w:rsidR="00EE3469">
        <w:rPr>
          <w:rFonts w:ascii="Arial" w:eastAsia="SimSun" w:hAnsi="Arial" w:cs="Arial"/>
          <w:sz w:val="22"/>
          <w:szCs w:val="22"/>
          <w:lang w:val="en-US" w:eastAsia="zh-CN"/>
        </w:rPr>
        <w:t>may</w:t>
      </w:r>
      <w:r w:rsidR="007F10C1">
        <w:rPr>
          <w:rFonts w:ascii="Arial" w:eastAsia="SimSun" w:hAnsi="Arial" w:cs="Arial"/>
          <w:sz w:val="22"/>
          <w:szCs w:val="22"/>
          <w:lang w:val="en-US" w:eastAsia="zh-CN"/>
        </w:rPr>
        <w:t xml:space="preserve"> be invited.</w:t>
      </w:r>
    </w:p>
    <w:p w14:paraId="14DEE069" w14:textId="77777777" w:rsidR="008E573C" w:rsidRDefault="008E573C" w:rsidP="008E573C">
      <w:pPr>
        <w:rPr>
          <w:rFonts w:ascii="Arial" w:eastAsia="SimSun" w:hAnsi="Arial" w:cs="Arial"/>
          <w:sz w:val="22"/>
          <w:szCs w:val="22"/>
          <w:lang w:val="en-US" w:eastAsia="zh-CN"/>
        </w:rPr>
      </w:pPr>
    </w:p>
    <w:p w14:paraId="3552FA51" w14:textId="437014DF" w:rsidR="009C59A1" w:rsidRPr="008E573C" w:rsidRDefault="009C59A1" w:rsidP="008E573C">
      <w:pPr>
        <w:rPr>
          <w:rFonts w:ascii="Arial" w:eastAsia="SimSun" w:hAnsi="Arial" w:cs="Arial"/>
          <w:sz w:val="22"/>
          <w:szCs w:val="22"/>
          <w:lang w:val="en-US" w:eastAsia="zh-CN"/>
        </w:rPr>
      </w:pPr>
      <w:r w:rsidRPr="008E573C">
        <w:rPr>
          <w:rFonts w:ascii="Arial" w:eastAsia="SimSun" w:hAnsi="Arial" w:cs="Arial"/>
          <w:sz w:val="22"/>
          <w:szCs w:val="22"/>
          <w:lang w:val="en-US" w:eastAsia="zh-CN"/>
        </w:rPr>
        <w:t>In case some issues need to be addressed in a later stage</w:t>
      </w:r>
      <w:r w:rsidR="00AF44D0">
        <w:rPr>
          <w:rFonts w:ascii="Arial" w:eastAsia="SimSun" w:hAnsi="Arial" w:cs="Arial"/>
          <w:sz w:val="22"/>
          <w:szCs w:val="22"/>
          <w:lang w:val="en-US" w:eastAsia="zh-CN"/>
        </w:rPr>
        <w:t xml:space="preserve"> in 3GPP specifications</w:t>
      </w:r>
      <w:r w:rsidRPr="008E573C">
        <w:rPr>
          <w:rFonts w:ascii="Arial" w:eastAsia="SimSun" w:hAnsi="Arial" w:cs="Arial"/>
          <w:sz w:val="22"/>
          <w:szCs w:val="22"/>
          <w:lang w:val="en-US" w:eastAsia="zh-CN"/>
        </w:rPr>
        <w:t xml:space="preserve">, we </w:t>
      </w:r>
      <w:r w:rsidR="007B0CE1">
        <w:rPr>
          <w:rFonts w:ascii="Arial" w:eastAsia="SimSun" w:hAnsi="Arial" w:cs="Arial"/>
          <w:sz w:val="22"/>
          <w:szCs w:val="22"/>
          <w:lang w:val="en-US" w:eastAsia="zh-CN"/>
        </w:rPr>
        <w:t xml:space="preserve">would </w:t>
      </w:r>
      <w:r w:rsidRPr="008E573C">
        <w:rPr>
          <w:rFonts w:ascii="Arial" w:eastAsia="SimSun" w:hAnsi="Arial" w:cs="Arial"/>
          <w:sz w:val="22"/>
          <w:szCs w:val="22"/>
          <w:lang w:val="en-US" w:eastAsia="zh-CN"/>
        </w:rPr>
        <w:t xml:space="preserve">recommend following the guidelines already documented in </w:t>
      </w:r>
      <w:r w:rsidR="008E573C">
        <w:rPr>
          <w:rFonts w:ascii="Arial" w:eastAsia="SimSun" w:hAnsi="Arial" w:cs="Arial"/>
          <w:sz w:val="22"/>
          <w:szCs w:val="22"/>
          <w:lang w:val="en-US" w:eastAsia="zh-CN"/>
        </w:rPr>
        <w:t xml:space="preserve">GSMA IR.65 [3] and </w:t>
      </w:r>
      <w:r w:rsidRPr="008E573C">
        <w:rPr>
          <w:rFonts w:ascii="Arial" w:eastAsia="SimSun" w:hAnsi="Arial" w:cs="Arial"/>
          <w:sz w:val="22"/>
          <w:szCs w:val="22"/>
          <w:lang w:val="en-US" w:eastAsia="zh-CN"/>
        </w:rPr>
        <w:t xml:space="preserve">TR 26.916 </w:t>
      </w:r>
      <w:r w:rsidR="008E573C">
        <w:rPr>
          <w:rFonts w:ascii="Arial" w:eastAsia="SimSun" w:hAnsi="Arial" w:cs="Arial"/>
          <w:sz w:val="22"/>
          <w:szCs w:val="22"/>
          <w:lang w:val="en-US" w:eastAsia="zh-CN"/>
        </w:rPr>
        <w:t>[</w:t>
      </w:r>
      <w:r w:rsidR="00F1230B">
        <w:rPr>
          <w:rFonts w:ascii="Arial" w:eastAsia="SimSun" w:hAnsi="Arial" w:cs="Arial"/>
          <w:sz w:val="22"/>
          <w:szCs w:val="22"/>
          <w:lang w:val="en-US" w:eastAsia="zh-CN"/>
        </w:rPr>
        <w:t>4</w:t>
      </w:r>
      <w:r w:rsidR="008E573C">
        <w:rPr>
          <w:rFonts w:ascii="Arial" w:eastAsia="SimSun" w:hAnsi="Arial" w:cs="Arial"/>
          <w:sz w:val="22"/>
          <w:szCs w:val="22"/>
          <w:lang w:val="en-US" w:eastAsia="zh-CN"/>
        </w:rPr>
        <w:t>] </w:t>
      </w:r>
      <w:r w:rsidRPr="008E573C">
        <w:rPr>
          <w:rFonts w:ascii="Arial" w:eastAsia="SimSun" w:hAnsi="Arial" w:cs="Arial"/>
          <w:sz w:val="22"/>
          <w:szCs w:val="22"/>
          <w:lang w:val="en-US" w:eastAsia="zh-CN"/>
        </w:rPr>
        <w:t xml:space="preserve">given that </w:t>
      </w:r>
      <w:r w:rsidR="007F10C1">
        <w:rPr>
          <w:rFonts w:ascii="Arial" w:eastAsia="SimSun" w:hAnsi="Arial" w:cs="Arial"/>
          <w:sz w:val="22"/>
          <w:szCs w:val="22"/>
          <w:lang w:val="en-US" w:eastAsia="zh-CN"/>
        </w:rPr>
        <w:t>AMR and AMR-WB</w:t>
      </w:r>
      <w:r w:rsidRPr="008E573C">
        <w:rPr>
          <w:rFonts w:ascii="Arial" w:eastAsia="SimSun" w:hAnsi="Arial" w:cs="Arial"/>
          <w:sz w:val="22"/>
          <w:szCs w:val="22"/>
          <w:lang w:val="en-US" w:eastAsia="zh-CN"/>
        </w:rPr>
        <w:t xml:space="preserve"> mode-set aspects have already been extensively discussed in </w:t>
      </w:r>
      <w:r w:rsidR="008E573C">
        <w:rPr>
          <w:rFonts w:ascii="Arial" w:eastAsia="SimSun" w:hAnsi="Arial" w:cs="Arial"/>
          <w:sz w:val="22"/>
          <w:szCs w:val="22"/>
          <w:lang w:val="en-US" w:eastAsia="zh-CN"/>
        </w:rPr>
        <w:t xml:space="preserve">GSMA and </w:t>
      </w:r>
      <w:r w:rsidR="006378F8">
        <w:rPr>
          <w:rFonts w:ascii="Arial" w:eastAsia="SimSun" w:hAnsi="Arial" w:cs="Arial"/>
          <w:sz w:val="22"/>
          <w:szCs w:val="22"/>
          <w:lang w:val="en-US" w:eastAsia="zh-CN"/>
        </w:rPr>
        <w:t xml:space="preserve">3GPP </w:t>
      </w:r>
      <w:bookmarkStart w:id="1" w:name="_GoBack"/>
      <w:bookmarkEnd w:id="1"/>
      <w:r w:rsidRPr="008E573C">
        <w:rPr>
          <w:rFonts w:ascii="Arial" w:eastAsia="SimSun" w:hAnsi="Arial" w:cs="Arial"/>
          <w:sz w:val="22"/>
          <w:szCs w:val="22"/>
          <w:lang w:val="en-US" w:eastAsia="zh-CN"/>
        </w:rPr>
        <w:t xml:space="preserve">SA4 </w:t>
      </w:r>
      <w:r w:rsidR="00F1230B">
        <w:rPr>
          <w:rFonts w:ascii="Arial" w:eastAsia="SimSun" w:hAnsi="Arial" w:cs="Arial"/>
          <w:sz w:val="22"/>
          <w:szCs w:val="22"/>
          <w:lang w:val="en-US" w:eastAsia="zh-CN"/>
        </w:rPr>
        <w:t xml:space="preserve">and </w:t>
      </w:r>
      <w:r w:rsidR="003440CA">
        <w:rPr>
          <w:rFonts w:ascii="Arial" w:eastAsia="SimSun" w:hAnsi="Arial" w:cs="Arial"/>
          <w:sz w:val="22"/>
          <w:szCs w:val="22"/>
          <w:lang w:val="en-US" w:eastAsia="zh-CN"/>
        </w:rPr>
        <w:t>the outcome is already documented</w:t>
      </w:r>
      <w:r w:rsidR="007F10C1">
        <w:rPr>
          <w:rFonts w:ascii="Arial" w:eastAsia="SimSun" w:hAnsi="Arial" w:cs="Arial"/>
          <w:sz w:val="22"/>
          <w:szCs w:val="22"/>
          <w:lang w:val="en-US" w:eastAsia="zh-CN"/>
        </w:rPr>
        <w:t xml:space="preserve"> </w:t>
      </w:r>
      <w:r w:rsidR="007F10C1" w:rsidRPr="008E573C">
        <w:rPr>
          <w:rFonts w:ascii="Arial" w:eastAsia="SimSun" w:hAnsi="Arial" w:cs="Arial"/>
          <w:sz w:val="22"/>
          <w:szCs w:val="22"/>
          <w:lang w:val="en-US" w:eastAsia="zh-CN"/>
        </w:rPr>
        <w:t xml:space="preserve">in </w:t>
      </w:r>
      <w:r w:rsidR="007F10C1">
        <w:rPr>
          <w:rFonts w:ascii="Arial" w:eastAsia="SimSun" w:hAnsi="Arial" w:cs="Arial"/>
          <w:sz w:val="22"/>
          <w:szCs w:val="22"/>
          <w:lang w:val="en-US" w:eastAsia="zh-CN"/>
        </w:rPr>
        <w:t>various documents</w:t>
      </w:r>
      <w:r w:rsidRPr="008E573C">
        <w:rPr>
          <w:rFonts w:ascii="Arial" w:eastAsia="SimSun" w:hAnsi="Arial" w:cs="Arial"/>
          <w:sz w:val="22"/>
          <w:szCs w:val="22"/>
          <w:lang w:val="en-US" w:eastAsia="zh-CN"/>
        </w:rPr>
        <w:t>.</w:t>
      </w:r>
      <w:r w:rsidRPr="008E573C">
        <w:rPr>
          <w:rFonts w:ascii="Arial" w:eastAsia="SimSun" w:hAnsi="Arial" w:cs="Arial"/>
          <w:lang w:eastAsia="zh-CN"/>
        </w:rPr>
        <w:t xml:space="preserve"> </w:t>
      </w:r>
    </w:p>
    <w:p w14:paraId="2906359A" w14:textId="39B746F0" w:rsidR="009C59A1" w:rsidRPr="009C59A1" w:rsidRDefault="009C59A1" w:rsidP="009C59A1">
      <w:pPr>
        <w:rPr>
          <w:rFonts w:eastAsia="SimSun"/>
          <w:lang w:val="en-GB" w:eastAsia="en-GB"/>
        </w:rPr>
      </w:pPr>
    </w:p>
    <w:p w14:paraId="11ACA1E7" w14:textId="59DBA844" w:rsidR="00BD4003" w:rsidRPr="00024927" w:rsidRDefault="00BD4003" w:rsidP="00BD4003">
      <w:pPr>
        <w:pStyle w:val="Titre2"/>
        <w:numPr>
          <w:ilvl w:val="0"/>
          <w:numId w:val="42"/>
        </w:numPr>
        <w:rPr>
          <w:rFonts w:eastAsia="SimSun"/>
        </w:rPr>
      </w:pPr>
      <w:r>
        <w:rPr>
          <w:rFonts w:eastAsia="SimSun"/>
        </w:rPr>
        <w:t>References</w:t>
      </w:r>
    </w:p>
    <w:p w14:paraId="55C4440F" w14:textId="3ED8A558" w:rsidR="00BD4003" w:rsidRPr="009C59A1" w:rsidRDefault="009C59A1" w:rsidP="009C59A1">
      <w:pPr>
        <w:numPr>
          <w:ilvl w:val="0"/>
          <w:numId w:val="43"/>
        </w:numPr>
        <w:spacing w:after="120"/>
        <w:ind w:left="357" w:hanging="357"/>
        <w:rPr>
          <w:rFonts w:ascii="Arial" w:hAnsi="Arial" w:cs="Arial"/>
          <w:sz w:val="22"/>
          <w:szCs w:val="22"/>
        </w:rPr>
      </w:pPr>
      <w:r>
        <w:rPr>
          <w:rFonts w:ascii="Arial" w:hAnsi="Arial" w:cs="Arial"/>
          <w:sz w:val="22"/>
          <w:szCs w:val="22"/>
        </w:rPr>
        <w:t xml:space="preserve">3GPP Tdoc S4-190286, </w:t>
      </w:r>
      <w:r w:rsidR="00BD4003">
        <w:rPr>
          <w:rFonts w:ascii="Arial" w:hAnsi="Arial" w:cs="Arial"/>
          <w:sz w:val="22"/>
          <w:szCs w:val="22"/>
        </w:rPr>
        <w:t>LS on Codec mode-sets</w:t>
      </w:r>
      <w:r w:rsidR="00936B41">
        <w:rPr>
          <w:rFonts w:ascii="Arial" w:hAnsi="Arial" w:cs="Arial"/>
          <w:sz w:val="22"/>
          <w:szCs w:val="22"/>
        </w:rPr>
        <w:t xml:space="preserve">, </w:t>
      </w:r>
      <w:r>
        <w:rPr>
          <w:rFonts w:ascii="Arial" w:hAnsi="Arial" w:cs="Arial"/>
          <w:sz w:val="22"/>
          <w:szCs w:val="22"/>
        </w:rPr>
        <w:t xml:space="preserve">Source: </w:t>
      </w:r>
      <w:r w:rsidR="00936B41">
        <w:rPr>
          <w:rFonts w:ascii="Arial" w:hAnsi="Arial" w:cs="Arial"/>
          <w:sz w:val="22"/>
          <w:szCs w:val="22"/>
        </w:rPr>
        <w:t xml:space="preserve">GSMA NG </w:t>
      </w:r>
      <w:proofErr w:type="spellStart"/>
      <w:r w:rsidR="00936B41">
        <w:rPr>
          <w:rFonts w:ascii="Arial" w:hAnsi="Arial" w:cs="Arial"/>
          <w:sz w:val="22"/>
          <w:szCs w:val="22"/>
        </w:rPr>
        <w:t>R</w:t>
      </w:r>
      <w:r w:rsidR="00983163">
        <w:rPr>
          <w:rFonts w:ascii="Arial" w:hAnsi="Arial" w:cs="Arial"/>
          <w:sz w:val="22"/>
          <w:szCs w:val="22"/>
        </w:rPr>
        <w:t>i</w:t>
      </w:r>
      <w:r w:rsidR="00936B41">
        <w:rPr>
          <w:rFonts w:ascii="Arial" w:hAnsi="Arial" w:cs="Arial"/>
          <w:sz w:val="22"/>
          <w:szCs w:val="22"/>
        </w:rPr>
        <w:t>LTE</w:t>
      </w:r>
      <w:proofErr w:type="spellEnd"/>
    </w:p>
    <w:p w14:paraId="5755EDCF" w14:textId="0EFD1851" w:rsidR="00BD4003" w:rsidRDefault="009C59A1" w:rsidP="00B47A70">
      <w:pPr>
        <w:numPr>
          <w:ilvl w:val="0"/>
          <w:numId w:val="43"/>
        </w:numPr>
        <w:spacing w:after="120"/>
        <w:ind w:left="357" w:hanging="357"/>
        <w:rPr>
          <w:rFonts w:ascii="Arial" w:hAnsi="Arial" w:cs="Arial"/>
          <w:sz w:val="22"/>
          <w:szCs w:val="22"/>
        </w:rPr>
      </w:pPr>
      <w:r w:rsidRPr="009C59A1">
        <w:rPr>
          <w:rFonts w:ascii="Arial" w:hAnsi="Arial" w:cs="Arial"/>
          <w:sz w:val="22"/>
          <w:szCs w:val="22"/>
        </w:rPr>
        <w:t xml:space="preserve">3GPP Tdoc S4-190351, </w:t>
      </w:r>
      <w:r w:rsidR="00936B41" w:rsidRPr="009C59A1">
        <w:rPr>
          <w:rFonts w:ascii="Arial" w:hAnsi="Arial" w:cs="Arial"/>
          <w:sz w:val="22"/>
          <w:szCs w:val="22"/>
        </w:rPr>
        <w:t xml:space="preserve">Network </w:t>
      </w:r>
      <w:proofErr w:type="spellStart"/>
      <w:r w:rsidR="00936B41" w:rsidRPr="009C59A1">
        <w:rPr>
          <w:rFonts w:ascii="Arial" w:hAnsi="Arial" w:cs="Arial"/>
          <w:sz w:val="22"/>
          <w:szCs w:val="22"/>
        </w:rPr>
        <w:t>modification</w:t>
      </w:r>
      <w:proofErr w:type="spellEnd"/>
      <w:r w:rsidR="00936B41" w:rsidRPr="009C59A1">
        <w:rPr>
          <w:rFonts w:ascii="Arial" w:hAnsi="Arial" w:cs="Arial"/>
          <w:sz w:val="22"/>
          <w:szCs w:val="22"/>
        </w:rPr>
        <w:t xml:space="preserve"> </w:t>
      </w:r>
      <w:proofErr w:type="spellStart"/>
      <w:r w:rsidR="00936B41" w:rsidRPr="009C59A1">
        <w:rPr>
          <w:rFonts w:ascii="Arial" w:hAnsi="Arial" w:cs="Arial"/>
          <w:sz w:val="22"/>
          <w:szCs w:val="22"/>
        </w:rPr>
        <w:t>of</w:t>
      </w:r>
      <w:proofErr w:type="spellEnd"/>
      <w:r w:rsidR="00936B41" w:rsidRPr="009C59A1">
        <w:rPr>
          <w:rFonts w:ascii="Arial" w:hAnsi="Arial" w:cs="Arial"/>
          <w:sz w:val="22"/>
          <w:szCs w:val="22"/>
        </w:rPr>
        <w:t xml:space="preserve"> AMR-WB mode-set, </w:t>
      </w:r>
      <w:r w:rsidRPr="009C59A1">
        <w:rPr>
          <w:rFonts w:ascii="Arial" w:hAnsi="Arial" w:cs="Arial"/>
          <w:sz w:val="22"/>
          <w:szCs w:val="22"/>
        </w:rPr>
        <w:t xml:space="preserve">Source: </w:t>
      </w:r>
      <w:r w:rsidR="00936B41" w:rsidRPr="009C59A1">
        <w:rPr>
          <w:rFonts w:ascii="Arial" w:hAnsi="Arial" w:cs="Arial"/>
          <w:sz w:val="22"/>
          <w:szCs w:val="22"/>
        </w:rPr>
        <w:t>Ericsson LM</w:t>
      </w:r>
    </w:p>
    <w:p w14:paraId="1C8C8E0D" w14:textId="3D5FE8EC" w:rsidR="00A015C6" w:rsidRPr="008E573C" w:rsidRDefault="00A015C6" w:rsidP="00A015C6">
      <w:pPr>
        <w:pStyle w:val="NormalWeb"/>
        <w:numPr>
          <w:ilvl w:val="0"/>
          <w:numId w:val="43"/>
        </w:numPr>
        <w:rPr>
          <w:rFonts w:ascii="Arial" w:hAnsi="Arial" w:cs="Arial"/>
          <w:sz w:val="22"/>
          <w:szCs w:val="22"/>
          <w:lang w:val="de-DE" w:eastAsia="en-US"/>
        </w:rPr>
      </w:pPr>
      <w:r w:rsidRPr="008E573C">
        <w:rPr>
          <w:rFonts w:ascii="Arial" w:hAnsi="Arial" w:cs="Arial"/>
          <w:sz w:val="22"/>
          <w:szCs w:val="22"/>
          <w:lang w:val="de-DE" w:eastAsia="en-US"/>
        </w:rPr>
        <w:t xml:space="preserve">GSMA PRD IR.65, IMS Roaming and Interworking Guidelines. </w:t>
      </w:r>
    </w:p>
    <w:p w14:paraId="237786FE" w14:textId="1A5E746F" w:rsidR="008E573C" w:rsidRPr="008E573C" w:rsidRDefault="008E573C" w:rsidP="00A015C6">
      <w:pPr>
        <w:pStyle w:val="NormalWeb"/>
        <w:numPr>
          <w:ilvl w:val="0"/>
          <w:numId w:val="43"/>
        </w:numPr>
        <w:rPr>
          <w:rFonts w:ascii="Arial" w:hAnsi="Arial" w:cs="Arial"/>
          <w:sz w:val="22"/>
          <w:szCs w:val="22"/>
          <w:lang w:val="de-DE" w:eastAsia="en-US"/>
        </w:rPr>
      </w:pPr>
      <w:r w:rsidRPr="008E573C">
        <w:rPr>
          <w:rFonts w:ascii="Arial" w:hAnsi="Arial" w:cs="Arial"/>
          <w:sz w:val="22"/>
          <w:szCs w:val="22"/>
          <w:lang w:val="de-DE" w:eastAsia="en-US"/>
        </w:rPr>
        <w:t>3GPP TR 26.916</w:t>
      </w:r>
      <w:r w:rsidR="00F1230B">
        <w:rPr>
          <w:rFonts w:ascii="Arial" w:hAnsi="Arial" w:cs="Arial"/>
          <w:sz w:val="22"/>
          <w:szCs w:val="22"/>
          <w:lang w:val="de-DE" w:eastAsia="en-US"/>
        </w:rPr>
        <w:t xml:space="preserve">, </w:t>
      </w:r>
      <w:r w:rsidR="00F1230B" w:rsidRPr="00F1230B">
        <w:rPr>
          <w:rFonts w:ascii="Arial" w:hAnsi="Arial" w:cs="Arial"/>
          <w:sz w:val="22"/>
          <w:szCs w:val="22"/>
          <w:lang w:val="de-DE" w:eastAsia="en-US"/>
        </w:rPr>
        <w:t xml:space="preserve">Media </w:t>
      </w:r>
      <w:proofErr w:type="spellStart"/>
      <w:r w:rsidR="00F1230B" w:rsidRPr="00F1230B">
        <w:rPr>
          <w:rFonts w:ascii="Arial" w:hAnsi="Arial" w:cs="Arial"/>
          <w:sz w:val="22"/>
          <w:szCs w:val="22"/>
          <w:lang w:val="de-DE" w:eastAsia="en-US"/>
        </w:rPr>
        <w:t>handling</w:t>
      </w:r>
      <w:proofErr w:type="spellEnd"/>
      <w:r w:rsidR="00F1230B" w:rsidRPr="00F1230B">
        <w:rPr>
          <w:rFonts w:ascii="Arial" w:hAnsi="Arial" w:cs="Arial"/>
          <w:sz w:val="22"/>
          <w:szCs w:val="22"/>
          <w:lang w:val="de-DE" w:eastAsia="en-US"/>
        </w:rPr>
        <w:t xml:space="preserve"> </w:t>
      </w:r>
      <w:proofErr w:type="spellStart"/>
      <w:r w:rsidR="00F1230B" w:rsidRPr="00F1230B">
        <w:rPr>
          <w:rFonts w:ascii="Arial" w:hAnsi="Arial" w:cs="Arial"/>
          <w:sz w:val="22"/>
          <w:szCs w:val="22"/>
          <w:lang w:val="de-DE" w:eastAsia="en-US"/>
        </w:rPr>
        <w:t>and</w:t>
      </w:r>
      <w:proofErr w:type="spellEnd"/>
      <w:r w:rsidR="00F1230B" w:rsidRPr="00F1230B">
        <w:rPr>
          <w:rFonts w:ascii="Arial" w:hAnsi="Arial" w:cs="Arial"/>
          <w:sz w:val="22"/>
          <w:szCs w:val="22"/>
          <w:lang w:val="de-DE" w:eastAsia="en-US"/>
        </w:rPr>
        <w:t xml:space="preserve"> Quality </w:t>
      </w:r>
      <w:proofErr w:type="spellStart"/>
      <w:r w:rsidR="00F1230B" w:rsidRPr="00F1230B">
        <w:rPr>
          <w:rFonts w:ascii="Arial" w:hAnsi="Arial" w:cs="Arial"/>
          <w:sz w:val="22"/>
          <w:szCs w:val="22"/>
          <w:lang w:val="de-DE" w:eastAsia="en-US"/>
        </w:rPr>
        <w:t>aspects</w:t>
      </w:r>
      <w:proofErr w:type="spellEnd"/>
      <w:r w:rsidR="00F1230B" w:rsidRPr="00F1230B">
        <w:rPr>
          <w:rFonts w:ascii="Arial" w:hAnsi="Arial" w:cs="Arial"/>
          <w:sz w:val="22"/>
          <w:szCs w:val="22"/>
          <w:lang w:val="de-DE" w:eastAsia="en-US"/>
        </w:rPr>
        <w:t xml:space="preserve"> </w:t>
      </w:r>
      <w:proofErr w:type="spellStart"/>
      <w:r w:rsidR="00F1230B" w:rsidRPr="00F1230B">
        <w:rPr>
          <w:rFonts w:ascii="Arial" w:hAnsi="Arial" w:cs="Arial"/>
          <w:sz w:val="22"/>
          <w:szCs w:val="22"/>
          <w:lang w:val="de-DE" w:eastAsia="en-US"/>
        </w:rPr>
        <w:t>of</w:t>
      </w:r>
      <w:proofErr w:type="spellEnd"/>
      <w:r w:rsidR="00F1230B" w:rsidRPr="00F1230B">
        <w:rPr>
          <w:rFonts w:ascii="Arial" w:hAnsi="Arial" w:cs="Arial"/>
          <w:sz w:val="22"/>
          <w:szCs w:val="22"/>
          <w:lang w:val="de-DE" w:eastAsia="en-US"/>
        </w:rPr>
        <w:t xml:space="preserve"> SRVCC</w:t>
      </w:r>
    </w:p>
    <w:p w14:paraId="1E9A96B2" w14:textId="77777777" w:rsidR="00A015C6" w:rsidRPr="009C59A1" w:rsidRDefault="00A015C6" w:rsidP="00A015C6">
      <w:pPr>
        <w:spacing w:after="120"/>
        <w:ind w:left="357"/>
        <w:rPr>
          <w:rFonts w:ascii="Arial" w:hAnsi="Arial" w:cs="Arial"/>
          <w:sz w:val="22"/>
          <w:szCs w:val="22"/>
        </w:rPr>
      </w:pPr>
    </w:p>
    <w:sectPr w:rsidR="00A015C6" w:rsidRPr="009C59A1">
      <w:headerReference w:type="defaul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AD516" w14:textId="77777777" w:rsidR="000641FE" w:rsidRDefault="000641FE">
      <w:r>
        <w:separator/>
      </w:r>
    </w:p>
  </w:endnote>
  <w:endnote w:type="continuationSeparator" w:id="0">
    <w:p w14:paraId="3B1E58A3" w14:textId="77777777" w:rsidR="000641FE" w:rsidRDefault="0006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7D65A" w14:textId="77777777" w:rsidR="000641FE" w:rsidRDefault="000641FE">
      <w:r>
        <w:separator/>
      </w:r>
    </w:p>
  </w:footnote>
  <w:footnote w:type="continuationSeparator" w:id="0">
    <w:p w14:paraId="65799FB2" w14:textId="77777777" w:rsidR="000641FE" w:rsidRDefault="00064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9442E" w14:textId="0BA0E638" w:rsidR="00435C84" w:rsidRPr="001C6C63" w:rsidRDefault="00983163" w:rsidP="00435C84">
    <w:pPr>
      <w:tabs>
        <w:tab w:val="left" w:pos="3614"/>
        <w:tab w:val="right" w:pos="9352"/>
      </w:tabs>
      <w:spacing w:before="60" w:line="240" w:lineRule="exact"/>
      <w:rPr>
        <w:rFonts w:ascii="Calibri" w:hAnsi="Calibri" w:cs="Calibri"/>
        <w:b/>
        <w:color w:val="000000"/>
        <w:sz w:val="28"/>
        <w:szCs w:val="28"/>
      </w:rPr>
    </w:pPr>
    <w:r w:rsidRPr="00983163">
      <w:rPr>
        <w:rFonts w:ascii="Calibri" w:hAnsi="Calibri" w:cs="Calibri"/>
        <w:b/>
        <w:szCs w:val="28"/>
      </w:rPr>
      <w:t>3GPP TSG SA WG</w:t>
    </w:r>
    <w:r w:rsidR="00435C84" w:rsidRPr="00983163">
      <w:rPr>
        <w:rFonts w:ascii="Calibri" w:hAnsi="Calibri" w:cs="Calibri"/>
        <w:b/>
        <w:szCs w:val="28"/>
      </w:rPr>
      <w:t xml:space="preserve">4 MTSI SWG </w:t>
    </w:r>
    <w:r w:rsidRPr="00983163">
      <w:rPr>
        <w:rFonts w:ascii="Calibri" w:hAnsi="Calibri" w:cs="Calibri"/>
        <w:b/>
        <w:szCs w:val="28"/>
      </w:rPr>
      <w:t xml:space="preserve">Telco </w:t>
    </w:r>
    <w:r w:rsidR="00435C84" w:rsidRPr="00983163">
      <w:rPr>
        <w:rFonts w:ascii="Calibri" w:hAnsi="Calibri" w:cs="Calibri"/>
        <w:b/>
        <w:szCs w:val="28"/>
      </w:rPr>
      <w:t xml:space="preserve">on </w:t>
    </w:r>
    <w:r w:rsidR="002D44D0" w:rsidRPr="00983163">
      <w:rPr>
        <w:rFonts w:ascii="Calibri" w:hAnsi="Calibri" w:cs="Calibri"/>
        <w:b/>
        <w:szCs w:val="28"/>
      </w:rPr>
      <w:t>Network Modification</w:t>
    </w:r>
    <w:r w:rsidRPr="00983163">
      <w:rPr>
        <w:rFonts w:ascii="Calibri" w:hAnsi="Calibri" w:cs="Calibri"/>
        <w:b/>
        <w:szCs w:val="28"/>
      </w:rPr>
      <w:t xml:space="preserve"> of AMR-WB mode-set</w:t>
    </w:r>
    <w:r w:rsidR="00435C84" w:rsidRPr="001C6C63">
      <w:rPr>
        <w:rFonts w:ascii="Calibri" w:hAnsi="Calibri" w:cs="Calibri"/>
        <w:b/>
        <w:color w:val="000000"/>
        <w:sz w:val="28"/>
        <w:szCs w:val="28"/>
      </w:rPr>
      <w:tab/>
    </w:r>
    <w:r w:rsidR="00435C84" w:rsidRPr="001C6C63">
      <w:rPr>
        <w:rFonts w:ascii="Calibri" w:hAnsi="Calibri" w:cs="Calibri"/>
        <w:b/>
        <w:sz w:val="28"/>
        <w:szCs w:val="28"/>
      </w:rPr>
      <w:t>Tdoc S4-AHM</w:t>
    </w:r>
    <w:r w:rsidR="00E575B3">
      <w:rPr>
        <w:rFonts w:ascii="Calibri" w:hAnsi="Calibri" w:cs="Calibri"/>
        <w:b/>
        <w:sz w:val="28"/>
        <w:szCs w:val="28"/>
      </w:rPr>
      <w:t>477</w:t>
    </w:r>
  </w:p>
  <w:p w14:paraId="60294B83" w14:textId="77777777" w:rsidR="00E162EB" w:rsidRPr="001C6C63" w:rsidRDefault="002D44D0" w:rsidP="00435C84">
    <w:pPr>
      <w:rPr>
        <w:rFonts w:ascii="Calibri" w:hAnsi="Calibri" w:cs="Calibri"/>
        <w:color w:val="000000"/>
      </w:rPr>
    </w:pPr>
    <w:r>
      <w:rPr>
        <w:rFonts w:ascii="Calibri" w:hAnsi="Calibri" w:cs="Calibri"/>
        <w:b/>
        <w:color w:val="000000"/>
        <w:sz w:val="28"/>
        <w:szCs w:val="28"/>
      </w:rPr>
      <w:t>3</w:t>
    </w:r>
    <w:r w:rsidR="00435C84" w:rsidRPr="001C6C63">
      <w:rPr>
        <w:rFonts w:ascii="Calibri" w:hAnsi="Calibri" w:cs="Calibri"/>
        <w:b/>
        <w:color w:val="000000"/>
        <w:sz w:val="28"/>
        <w:szCs w:val="28"/>
      </w:rPr>
      <w:t xml:space="preserve"> May 201</w:t>
    </w:r>
    <w:r>
      <w:rPr>
        <w:rFonts w:ascii="Calibri" w:hAnsi="Calibri" w:cs="Calibri"/>
        <w:b/>
        <w:color w:val="000000"/>
        <w:sz w:val="28"/>
        <w:szCs w:val="28"/>
      </w:rPr>
      <w:t>9</w:t>
    </w:r>
    <w:r w:rsidR="00435C84" w:rsidRPr="001C6C63">
      <w:rPr>
        <w:rFonts w:ascii="Calibri" w:hAnsi="Calibri" w:cs="Calibri"/>
        <w:b/>
        <w:color w:val="000000"/>
        <w:sz w:val="28"/>
        <w:szCs w:val="28"/>
      </w:rPr>
      <w:t xml:space="preserve">, </w:t>
    </w:r>
    <w:r w:rsidR="00435C84" w:rsidRPr="001C6C63">
      <w:rPr>
        <w:rFonts w:ascii="Calibri" w:eastAsia="SimSun" w:hAnsi="Calibri" w:cs="Calibri"/>
        <w:b/>
        <w:kern w:val="2"/>
        <w:sz w:val="28"/>
        <w:szCs w:val="28"/>
        <w:lang w:eastAsia="zh-CN"/>
      </w:rPr>
      <w:t>16:00 – 18:00 CEST</w:t>
    </w:r>
    <w:r w:rsidR="00720C90" w:rsidRPr="001C6C63">
      <w:rPr>
        <w:rFonts w:ascii="Calibri" w:hAnsi="Calibri" w:cs="Calibri"/>
        <w:b/>
        <w:sz w:val="28"/>
        <w:szCs w:val="28"/>
      </w:rPr>
      <w:tab/>
    </w:r>
    <w:r w:rsidR="00720C90" w:rsidRPr="001C6C63">
      <w:rPr>
        <w:rFonts w:ascii="Calibri" w:hAnsi="Calibri" w:cs="Calibri"/>
        <w:b/>
      </w:rPr>
      <w:t xml:space="preserve">                                                 </w:t>
    </w:r>
  </w:p>
  <w:p w14:paraId="2B42C046" w14:textId="77777777" w:rsidR="00E162EB" w:rsidRPr="00DB66DC" w:rsidRDefault="00E162EB">
    <w:pPr>
      <w:pStyle w:val="En-tte"/>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874"/>
    <w:multiLevelType w:val="hybridMultilevel"/>
    <w:tmpl w:val="06625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342CF"/>
    <w:multiLevelType w:val="hybridMultilevel"/>
    <w:tmpl w:val="06625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736BE"/>
    <w:multiLevelType w:val="hybridMultilevel"/>
    <w:tmpl w:val="CF489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54729"/>
    <w:multiLevelType w:val="hybridMultilevel"/>
    <w:tmpl w:val="555C29F6"/>
    <w:lvl w:ilvl="0" w:tplc="E09C50F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B0B56"/>
    <w:multiLevelType w:val="hybridMultilevel"/>
    <w:tmpl w:val="48D6A1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41AB9"/>
    <w:multiLevelType w:val="hybridMultilevel"/>
    <w:tmpl w:val="AC8C10B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8C2A45"/>
    <w:multiLevelType w:val="hybridMultilevel"/>
    <w:tmpl w:val="4FAA8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3D3B88"/>
    <w:multiLevelType w:val="hybridMultilevel"/>
    <w:tmpl w:val="93B63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A31576"/>
    <w:multiLevelType w:val="hybridMultilevel"/>
    <w:tmpl w:val="9C0E7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B535BC"/>
    <w:multiLevelType w:val="hybridMultilevel"/>
    <w:tmpl w:val="4CE6A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E7322"/>
    <w:multiLevelType w:val="hybridMultilevel"/>
    <w:tmpl w:val="47B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617CB"/>
    <w:multiLevelType w:val="hybridMultilevel"/>
    <w:tmpl w:val="0CD21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06464A0"/>
    <w:multiLevelType w:val="hybridMultilevel"/>
    <w:tmpl w:val="3092CD4C"/>
    <w:lvl w:ilvl="0" w:tplc="E09C50F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92D19"/>
    <w:multiLevelType w:val="hybridMultilevel"/>
    <w:tmpl w:val="6440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E7BCE"/>
    <w:multiLevelType w:val="hybridMultilevel"/>
    <w:tmpl w:val="F1F8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1528F5"/>
    <w:multiLevelType w:val="multilevel"/>
    <w:tmpl w:val="EA5A0FA0"/>
    <w:lvl w:ilvl="0">
      <w:start w:val="1"/>
      <w:numFmt w:val="decimal"/>
      <w:lvlText w:val="%1."/>
      <w:lvlJc w:val="left"/>
      <w:pPr>
        <w:ind w:left="360" w:hanging="36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1E60CCF"/>
    <w:multiLevelType w:val="hybridMultilevel"/>
    <w:tmpl w:val="6D5E42C2"/>
    <w:lvl w:ilvl="0" w:tplc="5E880DC2">
      <w:start w:val="1"/>
      <w:numFmt w:val="decimal"/>
      <w:lvlText w:val="%1."/>
      <w:lvlJc w:val="left"/>
      <w:pPr>
        <w:ind w:left="360" w:hanging="360"/>
      </w:pPr>
      <w:rPr>
        <w:rFonts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7E50505"/>
    <w:multiLevelType w:val="hybridMultilevel"/>
    <w:tmpl w:val="7D98BB8A"/>
    <w:lvl w:ilvl="0" w:tplc="8E4C8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7530BD"/>
    <w:multiLevelType w:val="hybridMultilevel"/>
    <w:tmpl w:val="4F062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F1E51"/>
    <w:multiLevelType w:val="hybridMultilevel"/>
    <w:tmpl w:val="F1F8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A04723"/>
    <w:multiLevelType w:val="hybridMultilevel"/>
    <w:tmpl w:val="06625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6154F"/>
    <w:multiLevelType w:val="hybridMultilevel"/>
    <w:tmpl w:val="88A24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B201EE"/>
    <w:multiLevelType w:val="hybridMultilevel"/>
    <w:tmpl w:val="CF2A3092"/>
    <w:lvl w:ilvl="0" w:tplc="580AD5E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714014"/>
    <w:multiLevelType w:val="hybridMultilevel"/>
    <w:tmpl w:val="F1F8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623724"/>
    <w:multiLevelType w:val="hybridMultilevel"/>
    <w:tmpl w:val="D21E41CC"/>
    <w:lvl w:ilvl="0" w:tplc="BF0CAEDE">
      <w:start w:val="1"/>
      <w:numFmt w:val="upperLetter"/>
      <w:lvlText w:val="%1."/>
      <w:lvlJc w:val="left"/>
      <w:pPr>
        <w:ind w:left="720" w:hanging="360"/>
      </w:pPr>
      <w:rPr>
        <w:rFonts w:ascii="Calibri" w:eastAsia="Calibri" w:hAnsi="Calibri" w:cs="Calibr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300B61"/>
    <w:multiLevelType w:val="hybridMultilevel"/>
    <w:tmpl w:val="642686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D52F88"/>
    <w:multiLevelType w:val="hybridMultilevel"/>
    <w:tmpl w:val="330A6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1E207A"/>
    <w:multiLevelType w:val="hybridMultilevel"/>
    <w:tmpl w:val="8FDED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F189D"/>
    <w:multiLevelType w:val="hybridMultilevel"/>
    <w:tmpl w:val="06625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B770E9"/>
    <w:multiLevelType w:val="hybridMultilevel"/>
    <w:tmpl w:val="F4AE4448"/>
    <w:lvl w:ilvl="0" w:tplc="7CA2DDF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5D4234"/>
    <w:multiLevelType w:val="hybridMultilevel"/>
    <w:tmpl w:val="84C26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456EFA"/>
    <w:multiLevelType w:val="hybridMultilevel"/>
    <w:tmpl w:val="8DE04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703359"/>
    <w:multiLevelType w:val="hybridMultilevel"/>
    <w:tmpl w:val="367203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107500"/>
    <w:multiLevelType w:val="hybridMultilevel"/>
    <w:tmpl w:val="4FAA8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135FA7"/>
    <w:multiLevelType w:val="hybridMultilevel"/>
    <w:tmpl w:val="89ECA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F86E27"/>
    <w:multiLevelType w:val="multilevel"/>
    <w:tmpl w:val="2B8601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77913DA2"/>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7F7708"/>
    <w:multiLevelType w:val="multilevel"/>
    <w:tmpl w:val="81D65972"/>
    <w:lvl w:ilvl="0">
      <w:start w:val="1"/>
      <w:numFmt w:val="decimal"/>
      <w:lvlText w:val="%1."/>
      <w:lvlJc w:val="left"/>
      <w:pPr>
        <w:ind w:left="360" w:hanging="360"/>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333CEA"/>
    <w:multiLevelType w:val="hybridMultilevel"/>
    <w:tmpl w:val="FDCC2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742AB2"/>
    <w:multiLevelType w:val="hybridMultilevel"/>
    <w:tmpl w:val="2F7CF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38"/>
  </w:num>
  <w:num w:numId="3">
    <w:abstractNumId w:val="34"/>
  </w:num>
  <w:num w:numId="4">
    <w:abstractNumId w:val="44"/>
  </w:num>
  <w:num w:numId="5">
    <w:abstractNumId w:val="5"/>
  </w:num>
  <w:num w:numId="6">
    <w:abstractNumId w:val="12"/>
  </w:num>
  <w:num w:numId="7">
    <w:abstractNumId w:val="13"/>
  </w:num>
  <w:num w:numId="8">
    <w:abstractNumId w:val="42"/>
  </w:num>
  <w:num w:numId="9">
    <w:abstractNumId w:val="46"/>
  </w:num>
  <w:num w:numId="10">
    <w:abstractNumId w:val="20"/>
  </w:num>
  <w:num w:numId="11">
    <w:abstractNumId w:val="15"/>
  </w:num>
  <w:num w:numId="12">
    <w:abstractNumId w:val="22"/>
  </w:num>
  <w:num w:numId="13">
    <w:abstractNumId w:val="31"/>
  </w:num>
  <w:num w:numId="14">
    <w:abstractNumId w:val="19"/>
  </w:num>
  <w:num w:numId="15">
    <w:abstractNumId w:val="32"/>
  </w:num>
  <w:num w:numId="16">
    <w:abstractNumId w:val="27"/>
  </w:num>
  <w:num w:numId="17">
    <w:abstractNumId w:val="24"/>
  </w:num>
  <w:num w:numId="18">
    <w:abstractNumId w:val="16"/>
  </w:num>
  <w:num w:numId="19">
    <w:abstractNumId w:val="45"/>
  </w:num>
  <w:num w:numId="20">
    <w:abstractNumId w:val="17"/>
  </w:num>
  <w:num w:numId="21">
    <w:abstractNumId w:val="23"/>
  </w:num>
  <w:num w:numId="22">
    <w:abstractNumId w:val="35"/>
  </w:num>
  <w:num w:numId="23">
    <w:abstractNumId w:val="41"/>
  </w:num>
  <w:num w:numId="24">
    <w:abstractNumId w:val="0"/>
  </w:num>
  <w:num w:numId="25">
    <w:abstractNumId w:val="25"/>
  </w:num>
  <w:num w:numId="26">
    <w:abstractNumId w:val="1"/>
  </w:num>
  <w:num w:numId="27">
    <w:abstractNumId w:val="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29"/>
  </w:num>
  <w:num w:numId="31">
    <w:abstractNumId w:val="6"/>
  </w:num>
  <w:num w:numId="32">
    <w:abstractNumId w:val="30"/>
  </w:num>
  <w:num w:numId="33">
    <w:abstractNumId w:val="36"/>
  </w:num>
  <w:num w:numId="34">
    <w:abstractNumId w:val="26"/>
  </w:num>
  <w:num w:numId="35">
    <w:abstractNumId w:val="39"/>
  </w:num>
  <w:num w:numId="36">
    <w:abstractNumId w:val="7"/>
  </w:num>
  <w:num w:numId="37">
    <w:abstractNumId w:val="11"/>
  </w:num>
  <w:num w:numId="38">
    <w:abstractNumId w:val="10"/>
  </w:num>
  <w:num w:numId="39">
    <w:abstractNumId w:val="2"/>
  </w:num>
  <w:num w:numId="40">
    <w:abstractNumId w:val="9"/>
  </w:num>
  <w:num w:numId="41">
    <w:abstractNumId w:val="43"/>
  </w:num>
  <w:num w:numId="42">
    <w:abstractNumId w:val="18"/>
  </w:num>
  <w:num w:numId="43">
    <w:abstractNumId w:val="14"/>
  </w:num>
  <w:num w:numId="44">
    <w:abstractNumId w:val="3"/>
  </w:num>
  <w:num w:numId="45">
    <w:abstractNumId w:val="37"/>
  </w:num>
  <w:num w:numId="46">
    <w:abstractNumId w:val="4"/>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47F"/>
    <w:rsid w:val="000247B9"/>
    <w:rsid w:val="00024927"/>
    <w:rsid w:val="000301B3"/>
    <w:rsid w:val="000377FA"/>
    <w:rsid w:val="00042536"/>
    <w:rsid w:val="00056172"/>
    <w:rsid w:val="000571C6"/>
    <w:rsid w:val="000641FE"/>
    <w:rsid w:val="00092A7B"/>
    <w:rsid w:val="0009646D"/>
    <w:rsid w:val="000A6C30"/>
    <w:rsid w:val="000B2A8E"/>
    <w:rsid w:val="000B3D70"/>
    <w:rsid w:val="000B4198"/>
    <w:rsid w:val="000B5526"/>
    <w:rsid w:val="000C2D18"/>
    <w:rsid w:val="000C5B95"/>
    <w:rsid w:val="000C7735"/>
    <w:rsid w:val="000D7DB0"/>
    <w:rsid w:val="000E4C4A"/>
    <w:rsid w:val="000E4E87"/>
    <w:rsid w:val="000E64A2"/>
    <w:rsid w:val="000F2278"/>
    <w:rsid w:val="000F3D09"/>
    <w:rsid w:val="00100F09"/>
    <w:rsid w:val="00104F0B"/>
    <w:rsid w:val="00110041"/>
    <w:rsid w:val="001201BA"/>
    <w:rsid w:val="00127171"/>
    <w:rsid w:val="00143B21"/>
    <w:rsid w:val="00145FE6"/>
    <w:rsid w:val="00150C20"/>
    <w:rsid w:val="00151EAD"/>
    <w:rsid w:val="00157A99"/>
    <w:rsid w:val="00160F29"/>
    <w:rsid w:val="00161068"/>
    <w:rsid w:val="0016760F"/>
    <w:rsid w:val="00176145"/>
    <w:rsid w:val="001807FD"/>
    <w:rsid w:val="00180D8B"/>
    <w:rsid w:val="001942DA"/>
    <w:rsid w:val="001974F0"/>
    <w:rsid w:val="00197A28"/>
    <w:rsid w:val="001A69DA"/>
    <w:rsid w:val="001C6C63"/>
    <w:rsid w:val="001D2830"/>
    <w:rsid w:val="001F6EA0"/>
    <w:rsid w:val="001F745F"/>
    <w:rsid w:val="00200C88"/>
    <w:rsid w:val="0021052A"/>
    <w:rsid w:val="00212B2F"/>
    <w:rsid w:val="00215D86"/>
    <w:rsid w:val="00247ABA"/>
    <w:rsid w:val="00254EF7"/>
    <w:rsid w:val="002565B5"/>
    <w:rsid w:val="00257286"/>
    <w:rsid w:val="00261FD1"/>
    <w:rsid w:val="00271EE5"/>
    <w:rsid w:val="002870A2"/>
    <w:rsid w:val="00295CF2"/>
    <w:rsid w:val="002A63E0"/>
    <w:rsid w:val="002B401B"/>
    <w:rsid w:val="002C5929"/>
    <w:rsid w:val="002D44D0"/>
    <w:rsid w:val="002F7B7D"/>
    <w:rsid w:val="00314A06"/>
    <w:rsid w:val="00333FC4"/>
    <w:rsid w:val="003401DD"/>
    <w:rsid w:val="00341445"/>
    <w:rsid w:val="003440CA"/>
    <w:rsid w:val="00371F4D"/>
    <w:rsid w:val="0037476D"/>
    <w:rsid w:val="00392CEA"/>
    <w:rsid w:val="0039345B"/>
    <w:rsid w:val="003A21B9"/>
    <w:rsid w:val="003A3520"/>
    <w:rsid w:val="003A3796"/>
    <w:rsid w:val="003B7DD3"/>
    <w:rsid w:val="003C61FF"/>
    <w:rsid w:val="003D1EB9"/>
    <w:rsid w:val="003D2CEC"/>
    <w:rsid w:val="003E396D"/>
    <w:rsid w:val="003E7214"/>
    <w:rsid w:val="003F5D92"/>
    <w:rsid w:val="00414F17"/>
    <w:rsid w:val="00423350"/>
    <w:rsid w:val="004238C3"/>
    <w:rsid w:val="00424B65"/>
    <w:rsid w:val="00435C84"/>
    <w:rsid w:val="0043681F"/>
    <w:rsid w:val="00462ACC"/>
    <w:rsid w:val="00463A21"/>
    <w:rsid w:val="00475980"/>
    <w:rsid w:val="00477CA4"/>
    <w:rsid w:val="004A4F93"/>
    <w:rsid w:val="004B1586"/>
    <w:rsid w:val="004B1D77"/>
    <w:rsid w:val="004B6E25"/>
    <w:rsid w:val="004C2653"/>
    <w:rsid w:val="004D3D7D"/>
    <w:rsid w:val="004D43F4"/>
    <w:rsid w:val="004D703B"/>
    <w:rsid w:val="004E5788"/>
    <w:rsid w:val="004F096E"/>
    <w:rsid w:val="004F28AC"/>
    <w:rsid w:val="004F38BE"/>
    <w:rsid w:val="004F7437"/>
    <w:rsid w:val="005055EC"/>
    <w:rsid w:val="00511D5A"/>
    <w:rsid w:val="0051372C"/>
    <w:rsid w:val="0052225F"/>
    <w:rsid w:val="005300AE"/>
    <w:rsid w:val="0053534A"/>
    <w:rsid w:val="005424BC"/>
    <w:rsid w:val="00551969"/>
    <w:rsid w:val="00553016"/>
    <w:rsid w:val="005848B7"/>
    <w:rsid w:val="005907D8"/>
    <w:rsid w:val="005A2732"/>
    <w:rsid w:val="005A2744"/>
    <w:rsid w:val="005A3E94"/>
    <w:rsid w:val="005A7471"/>
    <w:rsid w:val="005C0BA0"/>
    <w:rsid w:val="005C4CFD"/>
    <w:rsid w:val="005C5088"/>
    <w:rsid w:val="005C7C93"/>
    <w:rsid w:val="005D1A97"/>
    <w:rsid w:val="005F4945"/>
    <w:rsid w:val="00600079"/>
    <w:rsid w:val="00613DDD"/>
    <w:rsid w:val="00620D3A"/>
    <w:rsid w:val="0063225E"/>
    <w:rsid w:val="006378F8"/>
    <w:rsid w:val="006450CB"/>
    <w:rsid w:val="00651A5C"/>
    <w:rsid w:val="00660979"/>
    <w:rsid w:val="0067496E"/>
    <w:rsid w:val="006835E9"/>
    <w:rsid w:val="006845F2"/>
    <w:rsid w:val="00690379"/>
    <w:rsid w:val="0069219A"/>
    <w:rsid w:val="00692B4A"/>
    <w:rsid w:val="00696D88"/>
    <w:rsid w:val="006B2D78"/>
    <w:rsid w:val="006E11B8"/>
    <w:rsid w:val="006F18A0"/>
    <w:rsid w:val="006F4306"/>
    <w:rsid w:val="00711A32"/>
    <w:rsid w:val="00720C90"/>
    <w:rsid w:val="00725E01"/>
    <w:rsid w:val="0073124D"/>
    <w:rsid w:val="00757236"/>
    <w:rsid w:val="0076430A"/>
    <w:rsid w:val="00773E0F"/>
    <w:rsid w:val="007741B0"/>
    <w:rsid w:val="007840A7"/>
    <w:rsid w:val="00785460"/>
    <w:rsid w:val="00790C27"/>
    <w:rsid w:val="00795B03"/>
    <w:rsid w:val="007A7282"/>
    <w:rsid w:val="007B08CB"/>
    <w:rsid w:val="007B0CE1"/>
    <w:rsid w:val="007C175F"/>
    <w:rsid w:val="007C33ED"/>
    <w:rsid w:val="007C6AB8"/>
    <w:rsid w:val="007D161D"/>
    <w:rsid w:val="007D6AC5"/>
    <w:rsid w:val="007E1D12"/>
    <w:rsid w:val="007E4DEF"/>
    <w:rsid w:val="007F10C1"/>
    <w:rsid w:val="007F64AF"/>
    <w:rsid w:val="008017FB"/>
    <w:rsid w:val="00810F2B"/>
    <w:rsid w:val="00812DD5"/>
    <w:rsid w:val="00813A39"/>
    <w:rsid w:val="0083208F"/>
    <w:rsid w:val="00833D7E"/>
    <w:rsid w:val="0086013B"/>
    <w:rsid w:val="00872355"/>
    <w:rsid w:val="00875A51"/>
    <w:rsid w:val="00882AC2"/>
    <w:rsid w:val="00883872"/>
    <w:rsid w:val="00890B7E"/>
    <w:rsid w:val="00891AFC"/>
    <w:rsid w:val="00895CBF"/>
    <w:rsid w:val="00897345"/>
    <w:rsid w:val="008A28E0"/>
    <w:rsid w:val="008A2DDD"/>
    <w:rsid w:val="008A35ED"/>
    <w:rsid w:val="008A44F1"/>
    <w:rsid w:val="008B5511"/>
    <w:rsid w:val="008C1152"/>
    <w:rsid w:val="008E1BCF"/>
    <w:rsid w:val="008E3B73"/>
    <w:rsid w:val="008E4AAE"/>
    <w:rsid w:val="008E573C"/>
    <w:rsid w:val="008F0DE5"/>
    <w:rsid w:val="008F6F7D"/>
    <w:rsid w:val="00900125"/>
    <w:rsid w:val="00912641"/>
    <w:rsid w:val="0092350F"/>
    <w:rsid w:val="0092430C"/>
    <w:rsid w:val="009311BD"/>
    <w:rsid w:val="00936B41"/>
    <w:rsid w:val="00953B06"/>
    <w:rsid w:val="00963B73"/>
    <w:rsid w:val="009774B9"/>
    <w:rsid w:val="00983163"/>
    <w:rsid w:val="00994644"/>
    <w:rsid w:val="00996DD9"/>
    <w:rsid w:val="009A0D3E"/>
    <w:rsid w:val="009A333F"/>
    <w:rsid w:val="009A388D"/>
    <w:rsid w:val="009B4E53"/>
    <w:rsid w:val="009B6704"/>
    <w:rsid w:val="009C4991"/>
    <w:rsid w:val="009C59A1"/>
    <w:rsid w:val="009C5E49"/>
    <w:rsid w:val="009C69E2"/>
    <w:rsid w:val="009D242D"/>
    <w:rsid w:val="009E2862"/>
    <w:rsid w:val="009F00DD"/>
    <w:rsid w:val="009F1D6D"/>
    <w:rsid w:val="00A015C6"/>
    <w:rsid w:val="00A14183"/>
    <w:rsid w:val="00A151B3"/>
    <w:rsid w:val="00A1792D"/>
    <w:rsid w:val="00A228CB"/>
    <w:rsid w:val="00A31E61"/>
    <w:rsid w:val="00A52CB9"/>
    <w:rsid w:val="00A6309E"/>
    <w:rsid w:val="00A66F79"/>
    <w:rsid w:val="00A82599"/>
    <w:rsid w:val="00AA2127"/>
    <w:rsid w:val="00AA58AC"/>
    <w:rsid w:val="00AA6E88"/>
    <w:rsid w:val="00AB403F"/>
    <w:rsid w:val="00AC1F6A"/>
    <w:rsid w:val="00AC2EEC"/>
    <w:rsid w:val="00AC52AF"/>
    <w:rsid w:val="00AD1A0D"/>
    <w:rsid w:val="00AD74D0"/>
    <w:rsid w:val="00AE2BA8"/>
    <w:rsid w:val="00AE7FA8"/>
    <w:rsid w:val="00AF2948"/>
    <w:rsid w:val="00AF2B15"/>
    <w:rsid w:val="00AF44D0"/>
    <w:rsid w:val="00B04152"/>
    <w:rsid w:val="00B067D8"/>
    <w:rsid w:val="00B072DF"/>
    <w:rsid w:val="00B205E4"/>
    <w:rsid w:val="00B23AF2"/>
    <w:rsid w:val="00B30892"/>
    <w:rsid w:val="00B31114"/>
    <w:rsid w:val="00B4550B"/>
    <w:rsid w:val="00B5054D"/>
    <w:rsid w:val="00B53CC1"/>
    <w:rsid w:val="00B723E1"/>
    <w:rsid w:val="00B72F75"/>
    <w:rsid w:val="00B77ED9"/>
    <w:rsid w:val="00B83860"/>
    <w:rsid w:val="00B84C4C"/>
    <w:rsid w:val="00B8672F"/>
    <w:rsid w:val="00B9447F"/>
    <w:rsid w:val="00B94AE9"/>
    <w:rsid w:val="00BB1822"/>
    <w:rsid w:val="00BC0710"/>
    <w:rsid w:val="00BC7DB7"/>
    <w:rsid w:val="00BD4003"/>
    <w:rsid w:val="00BD61CE"/>
    <w:rsid w:val="00BD7968"/>
    <w:rsid w:val="00BE2A76"/>
    <w:rsid w:val="00BE3AA0"/>
    <w:rsid w:val="00BE5BC8"/>
    <w:rsid w:val="00BF4C8C"/>
    <w:rsid w:val="00C047E4"/>
    <w:rsid w:val="00C15C04"/>
    <w:rsid w:val="00C16007"/>
    <w:rsid w:val="00C32003"/>
    <w:rsid w:val="00C32496"/>
    <w:rsid w:val="00C45F55"/>
    <w:rsid w:val="00C72AAA"/>
    <w:rsid w:val="00C83850"/>
    <w:rsid w:val="00C86F63"/>
    <w:rsid w:val="00C91A1E"/>
    <w:rsid w:val="00C91CD6"/>
    <w:rsid w:val="00C94B83"/>
    <w:rsid w:val="00CA1D4A"/>
    <w:rsid w:val="00CA73D8"/>
    <w:rsid w:val="00CA781E"/>
    <w:rsid w:val="00CB59BE"/>
    <w:rsid w:val="00CC6A27"/>
    <w:rsid w:val="00CE2D12"/>
    <w:rsid w:val="00D15A6D"/>
    <w:rsid w:val="00D163FF"/>
    <w:rsid w:val="00D16B83"/>
    <w:rsid w:val="00D16CF1"/>
    <w:rsid w:val="00D27663"/>
    <w:rsid w:val="00D27BC0"/>
    <w:rsid w:val="00D508F5"/>
    <w:rsid w:val="00D53A08"/>
    <w:rsid w:val="00D56377"/>
    <w:rsid w:val="00D62445"/>
    <w:rsid w:val="00D62A64"/>
    <w:rsid w:val="00D663DF"/>
    <w:rsid w:val="00D70AAE"/>
    <w:rsid w:val="00D77238"/>
    <w:rsid w:val="00D818F0"/>
    <w:rsid w:val="00D943EB"/>
    <w:rsid w:val="00DB3895"/>
    <w:rsid w:val="00DB5564"/>
    <w:rsid w:val="00DB6158"/>
    <w:rsid w:val="00DB66DC"/>
    <w:rsid w:val="00DC283F"/>
    <w:rsid w:val="00DD0F4E"/>
    <w:rsid w:val="00DE7654"/>
    <w:rsid w:val="00E0307D"/>
    <w:rsid w:val="00E13803"/>
    <w:rsid w:val="00E162EB"/>
    <w:rsid w:val="00E17AF3"/>
    <w:rsid w:val="00E3071B"/>
    <w:rsid w:val="00E31D38"/>
    <w:rsid w:val="00E43949"/>
    <w:rsid w:val="00E50B87"/>
    <w:rsid w:val="00E514E2"/>
    <w:rsid w:val="00E51D0B"/>
    <w:rsid w:val="00E52F21"/>
    <w:rsid w:val="00E575B3"/>
    <w:rsid w:val="00E577BE"/>
    <w:rsid w:val="00E657E8"/>
    <w:rsid w:val="00E7225A"/>
    <w:rsid w:val="00E915B6"/>
    <w:rsid w:val="00EB0AA0"/>
    <w:rsid w:val="00EC1278"/>
    <w:rsid w:val="00EC1D44"/>
    <w:rsid w:val="00EE3469"/>
    <w:rsid w:val="00EF125E"/>
    <w:rsid w:val="00EF7EB1"/>
    <w:rsid w:val="00F1230B"/>
    <w:rsid w:val="00F13438"/>
    <w:rsid w:val="00F13A4B"/>
    <w:rsid w:val="00F162E9"/>
    <w:rsid w:val="00F17140"/>
    <w:rsid w:val="00F1775A"/>
    <w:rsid w:val="00F4472F"/>
    <w:rsid w:val="00F64B54"/>
    <w:rsid w:val="00F6669A"/>
    <w:rsid w:val="00F721F0"/>
    <w:rsid w:val="00F83A9E"/>
    <w:rsid w:val="00F85C6A"/>
    <w:rsid w:val="00F95BAB"/>
    <w:rsid w:val="00F97E29"/>
    <w:rsid w:val="00FA0D85"/>
    <w:rsid w:val="00FA55BE"/>
    <w:rsid w:val="00FB5BB4"/>
    <w:rsid w:val="00FC10EA"/>
    <w:rsid w:val="00FE1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26349"/>
  <w15:chartTrackingRefBased/>
  <w15:docId w15:val="{40C94FE9-E004-4931-9966-F5626335C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447F"/>
    <w:rPr>
      <w:rFonts w:ascii="Times New Roman" w:eastAsia="Times New Roman" w:hAnsi="Times New Roman"/>
      <w:lang w:val="de-DE"/>
    </w:rPr>
  </w:style>
  <w:style w:type="paragraph" w:styleId="Titre1">
    <w:name w:val="heading 1"/>
    <w:basedOn w:val="Normal"/>
    <w:next w:val="Normal"/>
    <w:link w:val="Titre1Car"/>
    <w:uiPriority w:val="9"/>
    <w:qFormat/>
    <w:rsid w:val="00AA6E88"/>
    <w:pPr>
      <w:keepNext/>
      <w:keepLines/>
      <w:spacing w:before="240"/>
      <w:outlineLvl w:val="0"/>
    </w:pPr>
    <w:rPr>
      <w:rFonts w:ascii="Calibri Light" w:hAnsi="Calibri Light"/>
      <w:color w:val="2E74B5"/>
      <w:sz w:val="32"/>
      <w:szCs w:val="32"/>
    </w:rPr>
  </w:style>
  <w:style w:type="paragraph" w:styleId="Titre2">
    <w:name w:val="heading 2"/>
    <w:basedOn w:val="Titre1"/>
    <w:next w:val="Normal"/>
    <w:link w:val="Titre2Car"/>
    <w:qFormat/>
    <w:rsid w:val="00AA6E88"/>
    <w:pPr>
      <w:overflowPunct w:val="0"/>
      <w:autoSpaceDE w:val="0"/>
      <w:autoSpaceDN w:val="0"/>
      <w:adjustRightInd w:val="0"/>
      <w:spacing w:before="180" w:after="180"/>
      <w:ind w:left="1134" w:hanging="1134"/>
      <w:textAlignment w:val="baseline"/>
      <w:outlineLvl w:val="1"/>
    </w:pPr>
    <w:rPr>
      <w:rFonts w:ascii="Arial" w:hAnsi="Arial"/>
      <w:color w:val="auto"/>
      <w:szCs w:val="20"/>
      <w:lang w:val="en-GB" w:eastAsia="en-GB"/>
    </w:rPr>
  </w:style>
  <w:style w:type="paragraph" w:styleId="Titre3">
    <w:name w:val="heading 3"/>
    <w:basedOn w:val="Titre2"/>
    <w:next w:val="Normal"/>
    <w:link w:val="Titre3Car"/>
    <w:qFormat/>
    <w:rsid w:val="00AA6E88"/>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sid w:val="00AA6E88"/>
    <w:rPr>
      <w:rFonts w:ascii="Arial" w:eastAsia="Times New Roman" w:hAnsi="Arial" w:cs="Times New Roman"/>
      <w:sz w:val="28"/>
      <w:szCs w:val="20"/>
      <w:lang w:val="en-GB" w:eastAsia="en-GB"/>
    </w:rPr>
  </w:style>
  <w:style w:type="character" w:customStyle="1" w:styleId="Titre2Car">
    <w:name w:val="Titre 2 Car"/>
    <w:link w:val="Titre2"/>
    <w:rsid w:val="00AA6E88"/>
    <w:rPr>
      <w:rFonts w:ascii="Arial" w:eastAsia="Times New Roman" w:hAnsi="Arial" w:cs="Times New Roman"/>
      <w:sz w:val="32"/>
      <w:szCs w:val="20"/>
      <w:lang w:val="en-GB" w:eastAsia="en-GB"/>
    </w:rPr>
  </w:style>
  <w:style w:type="character" w:customStyle="1" w:styleId="Titre1Car">
    <w:name w:val="Titre 1 Car"/>
    <w:link w:val="Titre1"/>
    <w:uiPriority w:val="9"/>
    <w:rsid w:val="00AA6E88"/>
    <w:rPr>
      <w:rFonts w:ascii="Calibri Light" w:eastAsia="Times New Roman" w:hAnsi="Calibri Light" w:cs="Times New Roman"/>
      <w:color w:val="2E74B5"/>
      <w:sz w:val="32"/>
      <w:szCs w:val="32"/>
    </w:rPr>
  </w:style>
  <w:style w:type="paragraph" w:styleId="En-tte">
    <w:name w:val="header"/>
    <w:basedOn w:val="Normal"/>
    <w:link w:val="En-tteCar"/>
    <w:semiHidden/>
    <w:rsid w:val="00B9447F"/>
    <w:pPr>
      <w:tabs>
        <w:tab w:val="center" w:pos="4819"/>
        <w:tab w:val="right" w:pos="9071"/>
      </w:tabs>
      <w:spacing w:after="120" w:line="240" w:lineRule="atLeast"/>
      <w:jc w:val="both"/>
    </w:pPr>
    <w:rPr>
      <w:rFonts w:ascii="Arial" w:hAnsi="Arial"/>
      <w:lang w:val="en-GB"/>
    </w:rPr>
  </w:style>
  <w:style w:type="character" w:customStyle="1" w:styleId="En-tteCar">
    <w:name w:val="En-tête Car"/>
    <w:link w:val="En-tte"/>
    <w:semiHidden/>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line="180" w:lineRule="exact"/>
    </w:pPr>
    <w:rPr>
      <w:rFonts w:ascii="Courier New" w:eastAsia="Times New Roman" w:hAnsi="Courier New"/>
      <w:noProof/>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Calibr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Pieddepage">
    <w:name w:val="footer"/>
    <w:basedOn w:val="Normal"/>
    <w:link w:val="PieddepageCar"/>
    <w:uiPriority w:val="99"/>
    <w:unhideWhenUsed/>
    <w:rsid w:val="009774B9"/>
    <w:pPr>
      <w:tabs>
        <w:tab w:val="center" w:pos="4680"/>
        <w:tab w:val="right" w:pos="9360"/>
      </w:tabs>
    </w:pPr>
  </w:style>
  <w:style w:type="character" w:customStyle="1" w:styleId="PieddepageCar">
    <w:name w:val="Pied de page Car"/>
    <w:link w:val="Pieddepage"/>
    <w:uiPriority w:val="99"/>
    <w:rsid w:val="009774B9"/>
    <w:rPr>
      <w:rFonts w:ascii="Times New Roman" w:eastAsia="Times New Roman" w:hAnsi="Times New Roman" w:cs="Times New Roman"/>
      <w:sz w:val="20"/>
      <w:szCs w:val="20"/>
      <w:lang w:val="de-DE"/>
    </w:rPr>
  </w:style>
  <w:style w:type="paragraph" w:customStyle="1" w:styleId="B1">
    <w:name w:val="B1"/>
    <w:basedOn w:val="Liste"/>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e">
    <w:name w:val="List"/>
    <w:basedOn w:val="Normal"/>
    <w:uiPriority w:val="99"/>
    <w:semiHidden/>
    <w:unhideWhenUsed/>
    <w:rsid w:val="004E5788"/>
    <w:pPr>
      <w:ind w:left="360" w:hanging="360"/>
      <w:contextualSpacing/>
    </w:pPr>
  </w:style>
  <w:style w:type="paragraph" w:styleId="Textedebulles">
    <w:name w:val="Balloon Text"/>
    <w:basedOn w:val="Normal"/>
    <w:link w:val="TextedebullesCar"/>
    <w:uiPriority w:val="99"/>
    <w:semiHidden/>
    <w:unhideWhenUsed/>
    <w:rsid w:val="00176145"/>
    <w:rPr>
      <w:rFonts w:ascii="Segoe UI" w:hAnsi="Segoe UI" w:cs="Segoe UI"/>
      <w:sz w:val="18"/>
      <w:szCs w:val="18"/>
    </w:rPr>
  </w:style>
  <w:style w:type="character" w:customStyle="1" w:styleId="TextedebullesCar">
    <w:name w:val="Texte de bulles Car"/>
    <w:link w:val="Textedebulles"/>
    <w:uiPriority w:val="99"/>
    <w:semiHidden/>
    <w:rsid w:val="00176145"/>
    <w:rPr>
      <w:rFonts w:ascii="Segoe UI" w:eastAsia="Times New Roman" w:hAnsi="Segoe UI" w:cs="Segoe UI"/>
      <w:sz w:val="18"/>
      <w:szCs w:val="18"/>
      <w:lang w:val="de-DE"/>
    </w:rPr>
  </w:style>
  <w:style w:type="character" w:styleId="Marquedecommentaire">
    <w:name w:val="annotation reference"/>
    <w:uiPriority w:val="99"/>
    <w:semiHidden/>
    <w:unhideWhenUsed/>
    <w:rsid w:val="00872355"/>
    <w:rPr>
      <w:sz w:val="16"/>
      <w:szCs w:val="16"/>
    </w:rPr>
  </w:style>
  <w:style w:type="paragraph" w:styleId="Commentaire">
    <w:name w:val="annotation text"/>
    <w:basedOn w:val="Normal"/>
    <w:link w:val="CommentaireCar"/>
    <w:uiPriority w:val="99"/>
    <w:semiHidden/>
    <w:unhideWhenUsed/>
    <w:rsid w:val="00872355"/>
  </w:style>
  <w:style w:type="character" w:customStyle="1" w:styleId="CommentaireCar">
    <w:name w:val="Commentaire Car"/>
    <w:link w:val="Commentaire"/>
    <w:uiPriority w:val="99"/>
    <w:semiHidden/>
    <w:rsid w:val="00872355"/>
    <w:rPr>
      <w:rFonts w:ascii="Times New Roman" w:eastAsia="Times New Roman" w:hAnsi="Times New Roman" w:cs="Times New Roman"/>
      <w:sz w:val="20"/>
      <w:szCs w:val="20"/>
      <w:lang w:val="de-DE"/>
    </w:rPr>
  </w:style>
  <w:style w:type="paragraph" w:styleId="Objetducommentaire">
    <w:name w:val="annotation subject"/>
    <w:basedOn w:val="Commentaire"/>
    <w:next w:val="Commentaire"/>
    <w:link w:val="ObjetducommentaireCar"/>
    <w:uiPriority w:val="99"/>
    <w:semiHidden/>
    <w:unhideWhenUsed/>
    <w:rsid w:val="00872355"/>
    <w:rPr>
      <w:b/>
      <w:bCs/>
    </w:rPr>
  </w:style>
  <w:style w:type="character" w:customStyle="1" w:styleId="ObjetducommentaireCar">
    <w:name w:val="Objet du commentaire Car"/>
    <w:link w:val="Objetducommentaire"/>
    <w:uiPriority w:val="99"/>
    <w:semiHidden/>
    <w:rsid w:val="00872355"/>
    <w:rPr>
      <w:rFonts w:ascii="Times New Roman" w:eastAsia="Times New Roman" w:hAnsi="Times New Roman" w:cs="Times New Roman"/>
      <w:b/>
      <w:bCs/>
      <w:sz w:val="20"/>
      <w:szCs w:val="20"/>
      <w:lang w:val="de-DE"/>
    </w:rPr>
  </w:style>
  <w:style w:type="paragraph" w:styleId="Paragraphedeliste">
    <w:name w:val="List Paragraph"/>
    <w:basedOn w:val="Normal"/>
    <w:uiPriority w:val="34"/>
    <w:qFormat/>
    <w:rsid w:val="00423350"/>
    <w:pPr>
      <w:ind w:left="720"/>
    </w:pPr>
    <w:rPr>
      <w:rFonts w:ascii="Calibri" w:eastAsia="Calibri" w:hAnsi="Calibri"/>
      <w:sz w:val="22"/>
      <w:szCs w:val="22"/>
      <w:lang w:val="en-US"/>
    </w:rPr>
  </w:style>
  <w:style w:type="paragraph" w:customStyle="1" w:styleId="TF">
    <w:name w:val="TF"/>
    <w:basedOn w:val="TH"/>
    <w:link w:val="TFChar"/>
    <w:rsid w:val="00883872"/>
    <w:pPr>
      <w:keepNext w:val="0"/>
      <w:overflowPunct w:val="0"/>
      <w:autoSpaceDE w:val="0"/>
      <w:autoSpaceDN w:val="0"/>
      <w:adjustRightInd w:val="0"/>
      <w:spacing w:before="0" w:after="240"/>
      <w:textAlignment w:val="baseline"/>
    </w:pPr>
    <w:rPr>
      <w:rFonts w:eastAsia="Times New Roman" w:cs="Times New Roman"/>
      <w:sz w:val="20"/>
      <w:szCs w:val="20"/>
    </w:rPr>
  </w:style>
  <w:style w:type="character" w:customStyle="1" w:styleId="TFChar">
    <w:name w:val="TF Char"/>
    <w:link w:val="TF"/>
    <w:rsid w:val="00883872"/>
    <w:rPr>
      <w:rFonts w:ascii="Arial" w:eastAsia="Times New Roman" w:hAnsi="Arial"/>
      <w:b/>
      <w:lang w:val="en-GB"/>
    </w:rPr>
  </w:style>
  <w:style w:type="paragraph" w:customStyle="1" w:styleId="NO">
    <w:name w:val="NO"/>
    <w:basedOn w:val="Normal"/>
    <w:link w:val="NOChar"/>
    <w:rsid w:val="00B72F75"/>
    <w:pPr>
      <w:keepLines/>
      <w:spacing w:after="180"/>
      <w:ind w:left="1135" w:hanging="851"/>
    </w:pPr>
    <w:rPr>
      <w:lang w:val="en-GB"/>
    </w:rPr>
  </w:style>
  <w:style w:type="character" w:customStyle="1" w:styleId="NOChar">
    <w:name w:val="NO Char"/>
    <w:link w:val="NO"/>
    <w:rsid w:val="00B72F75"/>
    <w:rPr>
      <w:rFonts w:ascii="Times New Roman" w:eastAsia="Times New Roman" w:hAnsi="Times New Roman"/>
      <w:lang w:val="en-GB"/>
    </w:rPr>
  </w:style>
  <w:style w:type="paragraph" w:styleId="Notedebasdepage">
    <w:name w:val="footnote text"/>
    <w:basedOn w:val="Normal"/>
    <w:link w:val="NotedebasdepageCar"/>
    <w:semiHidden/>
    <w:rsid w:val="007F64AF"/>
    <w:pPr>
      <w:widowControl w:val="0"/>
      <w:spacing w:before="40" w:after="120" w:line="240" w:lineRule="atLeast"/>
    </w:pPr>
    <w:rPr>
      <w:rFonts w:ascii="Arial" w:hAnsi="Arial"/>
      <w:lang w:val="en-GB"/>
    </w:rPr>
  </w:style>
  <w:style w:type="character" w:customStyle="1" w:styleId="NotedebasdepageCar">
    <w:name w:val="Note de bas de page Car"/>
    <w:link w:val="Notedebasdepage"/>
    <w:semiHidden/>
    <w:rsid w:val="007F64AF"/>
    <w:rPr>
      <w:rFonts w:ascii="Arial" w:eastAsia="Times New Roman" w:hAnsi="Arial"/>
      <w:lang w:val="en-GB"/>
    </w:rPr>
  </w:style>
  <w:style w:type="character" w:styleId="Appelnotedebasdep">
    <w:name w:val="footnote reference"/>
    <w:semiHidden/>
    <w:rsid w:val="007F64AF"/>
    <w:rPr>
      <w:rFonts w:ascii="Arial" w:eastAsia="SimSun" w:hAnsi="Arial" w:cs="Arial"/>
      <w:color w:val="0000FF"/>
      <w:kern w:val="2"/>
      <w:vertAlign w:val="superscript"/>
      <w:lang w:val="en-US" w:eastAsia="zh-CN" w:bidi="ar-SA"/>
    </w:rPr>
  </w:style>
  <w:style w:type="paragraph" w:customStyle="1" w:styleId="FP">
    <w:name w:val="FP"/>
    <w:basedOn w:val="Normal"/>
    <w:rsid w:val="00475980"/>
    <w:pPr>
      <w:overflowPunct w:val="0"/>
      <w:autoSpaceDE w:val="0"/>
      <w:autoSpaceDN w:val="0"/>
      <w:adjustRightInd w:val="0"/>
      <w:textAlignment w:val="baseline"/>
    </w:pPr>
    <w:rPr>
      <w:lang w:val="en-GB"/>
    </w:rPr>
  </w:style>
  <w:style w:type="character" w:customStyle="1" w:styleId="TALCar">
    <w:name w:val="TAL Car"/>
    <w:rsid w:val="00475980"/>
    <w:rPr>
      <w:rFonts w:ascii="Arial" w:hAnsi="Arial"/>
      <w:sz w:val="18"/>
      <w:lang w:val="en-GB" w:eastAsia="en-US" w:bidi="ar-SA"/>
    </w:rPr>
  </w:style>
  <w:style w:type="character" w:styleId="Lienhypertexte">
    <w:name w:val="Hyperlink"/>
    <w:basedOn w:val="Policepardfaut"/>
    <w:uiPriority w:val="99"/>
    <w:unhideWhenUsed/>
    <w:rsid w:val="00936B41"/>
    <w:rPr>
      <w:color w:val="0563C1" w:themeColor="hyperlink"/>
      <w:u w:val="single"/>
    </w:rPr>
  </w:style>
  <w:style w:type="character" w:styleId="Mentionnonrsolue">
    <w:name w:val="Unresolved Mention"/>
    <w:basedOn w:val="Policepardfaut"/>
    <w:uiPriority w:val="99"/>
    <w:semiHidden/>
    <w:unhideWhenUsed/>
    <w:rsid w:val="00936B41"/>
    <w:rPr>
      <w:color w:val="605E5C"/>
      <w:shd w:val="clear" w:color="auto" w:fill="E1DFDD"/>
    </w:rPr>
  </w:style>
  <w:style w:type="table" w:styleId="Grilledutableau">
    <w:name w:val="Table Grid"/>
    <w:basedOn w:val="TableauNormal"/>
    <w:uiPriority w:val="39"/>
    <w:rsid w:val="00890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3">
    <w:name w:val="Grid Table 3"/>
    <w:basedOn w:val="TableauNormal"/>
    <w:uiPriority w:val="48"/>
    <w:rsid w:val="00890B7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NormalWeb">
    <w:name w:val="Normal (Web)"/>
    <w:basedOn w:val="Normal"/>
    <w:uiPriority w:val="99"/>
    <w:semiHidden/>
    <w:unhideWhenUsed/>
    <w:rsid w:val="00A015C6"/>
    <w:pPr>
      <w:spacing w:before="100" w:beforeAutospacing="1" w:after="100" w:afterAutospacing="1"/>
    </w:pPr>
    <w:rPr>
      <w:sz w:val="24"/>
      <w:szCs w:val="24"/>
      <w:lang w:val="fr-FR" w:eastAsia="fr-FR"/>
    </w:rPr>
  </w:style>
  <w:style w:type="paragraph" w:customStyle="1" w:styleId="default">
    <w:name w:val="default"/>
    <w:basedOn w:val="Normal"/>
    <w:rsid w:val="00E52F21"/>
    <w:pPr>
      <w:spacing w:before="100" w:beforeAutospacing="1" w:after="100" w:afterAutospacing="1"/>
    </w:pPr>
    <w:rPr>
      <w:sz w:val="24"/>
      <w:szCs w:val="24"/>
      <w:lang w:val="fr-FR" w:eastAsia="fr-FR"/>
    </w:rPr>
  </w:style>
  <w:style w:type="character" w:customStyle="1" w:styleId="apple-converted-space">
    <w:name w:val="apple-converted-space"/>
    <w:basedOn w:val="Policepardfaut"/>
    <w:rsid w:val="00E52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331944">
      <w:bodyDiv w:val="1"/>
      <w:marLeft w:val="0"/>
      <w:marRight w:val="0"/>
      <w:marTop w:val="0"/>
      <w:marBottom w:val="0"/>
      <w:divBdr>
        <w:top w:val="none" w:sz="0" w:space="0" w:color="auto"/>
        <w:left w:val="none" w:sz="0" w:space="0" w:color="auto"/>
        <w:bottom w:val="none" w:sz="0" w:space="0" w:color="auto"/>
        <w:right w:val="none" w:sz="0" w:space="0" w:color="auto"/>
      </w:divBdr>
    </w:div>
    <w:div w:id="662465278">
      <w:bodyDiv w:val="1"/>
      <w:marLeft w:val="0"/>
      <w:marRight w:val="0"/>
      <w:marTop w:val="0"/>
      <w:marBottom w:val="0"/>
      <w:divBdr>
        <w:top w:val="none" w:sz="0" w:space="0" w:color="auto"/>
        <w:left w:val="none" w:sz="0" w:space="0" w:color="auto"/>
        <w:bottom w:val="none" w:sz="0" w:space="0" w:color="auto"/>
        <w:right w:val="none" w:sz="0" w:space="0" w:color="auto"/>
      </w:divBdr>
      <w:divsChild>
        <w:div w:id="1818451972">
          <w:marLeft w:val="0"/>
          <w:marRight w:val="0"/>
          <w:marTop w:val="0"/>
          <w:marBottom w:val="0"/>
          <w:divBdr>
            <w:top w:val="none" w:sz="0" w:space="0" w:color="auto"/>
            <w:left w:val="none" w:sz="0" w:space="0" w:color="auto"/>
            <w:bottom w:val="none" w:sz="0" w:space="0" w:color="auto"/>
            <w:right w:val="none" w:sz="0" w:space="0" w:color="auto"/>
          </w:divBdr>
          <w:divsChild>
            <w:div w:id="761098868">
              <w:marLeft w:val="0"/>
              <w:marRight w:val="0"/>
              <w:marTop w:val="0"/>
              <w:marBottom w:val="0"/>
              <w:divBdr>
                <w:top w:val="none" w:sz="0" w:space="0" w:color="auto"/>
                <w:left w:val="none" w:sz="0" w:space="0" w:color="auto"/>
                <w:bottom w:val="none" w:sz="0" w:space="0" w:color="auto"/>
                <w:right w:val="none" w:sz="0" w:space="0" w:color="auto"/>
              </w:divBdr>
              <w:divsChild>
                <w:div w:id="186929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551687">
      <w:bodyDiv w:val="1"/>
      <w:marLeft w:val="0"/>
      <w:marRight w:val="0"/>
      <w:marTop w:val="0"/>
      <w:marBottom w:val="0"/>
      <w:divBdr>
        <w:top w:val="none" w:sz="0" w:space="0" w:color="auto"/>
        <w:left w:val="none" w:sz="0" w:space="0" w:color="auto"/>
        <w:bottom w:val="none" w:sz="0" w:space="0" w:color="auto"/>
        <w:right w:val="none" w:sz="0" w:space="0" w:color="auto"/>
      </w:divBdr>
    </w:div>
    <w:div w:id="974068113">
      <w:bodyDiv w:val="1"/>
      <w:marLeft w:val="0"/>
      <w:marRight w:val="0"/>
      <w:marTop w:val="0"/>
      <w:marBottom w:val="0"/>
      <w:divBdr>
        <w:top w:val="none" w:sz="0" w:space="0" w:color="auto"/>
        <w:left w:val="none" w:sz="0" w:space="0" w:color="auto"/>
        <w:bottom w:val="none" w:sz="0" w:space="0" w:color="auto"/>
        <w:right w:val="none" w:sz="0" w:space="0" w:color="auto"/>
      </w:divBdr>
    </w:div>
    <w:div w:id="1014961142">
      <w:bodyDiv w:val="1"/>
      <w:marLeft w:val="0"/>
      <w:marRight w:val="0"/>
      <w:marTop w:val="0"/>
      <w:marBottom w:val="0"/>
      <w:divBdr>
        <w:top w:val="none" w:sz="0" w:space="0" w:color="auto"/>
        <w:left w:val="none" w:sz="0" w:space="0" w:color="auto"/>
        <w:bottom w:val="none" w:sz="0" w:space="0" w:color="auto"/>
        <w:right w:val="none" w:sz="0" w:space="0" w:color="auto"/>
      </w:divBdr>
      <w:divsChild>
        <w:div w:id="2140831594">
          <w:marLeft w:val="0"/>
          <w:marRight w:val="0"/>
          <w:marTop w:val="0"/>
          <w:marBottom w:val="0"/>
          <w:divBdr>
            <w:top w:val="none" w:sz="0" w:space="0" w:color="auto"/>
            <w:left w:val="none" w:sz="0" w:space="0" w:color="auto"/>
            <w:bottom w:val="none" w:sz="0" w:space="0" w:color="auto"/>
            <w:right w:val="none" w:sz="0" w:space="0" w:color="auto"/>
          </w:divBdr>
          <w:divsChild>
            <w:div w:id="1693454200">
              <w:marLeft w:val="0"/>
              <w:marRight w:val="0"/>
              <w:marTop w:val="0"/>
              <w:marBottom w:val="0"/>
              <w:divBdr>
                <w:top w:val="none" w:sz="0" w:space="0" w:color="auto"/>
                <w:left w:val="none" w:sz="0" w:space="0" w:color="auto"/>
                <w:bottom w:val="none" w:sz="0" w:space="0" w:color="auto"/>
                <w:right w:val="none" w:sz="0" w:space="0" w:color="auto"/>
              </w:divBdr>
              <w:divsChild>
                <w:div w:id="57432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008119">
      <w:bodyDiv w:val="1"/>
      <w:marLeft w:val="0"/>
      <w:marRight w:val="0"/>
      <w:marTop w:val="0"/>
      <w:marBottom w:val="0"/>
      <w:divBdr>
        <w:top w:val="none" w:sz="0" w:space="0" w:color="auto"/>
        <w:left w:val="none" w:sz="0" w:space="0" w:color="auto"/>
        <w:bottom w:val="none" w:sz="0" w:space="0" w:color="auto"/>
        <w:right w:val="none" w:sz="0" w:space="0" w:color="auto"/>
      </w:divBdr>
    </w:div>
    <w:div w:id="1123036721">
      <w:bodyDiv w:val="1"/>
      <w:marLeft w:val="0"/>
      <w:marRight w:val="0"/>
      <w:marTop w:val="0"/>
      <w:marBottom w:val="0"/>
      <w:divBdr>
        <w:top w:val="none" w:sz="0" w:space="0" w:color="auto"/>
        <w:left w:val="none" w:sz="0" w:space="0" w:color="auto"/>
        <w:bottom w:val="none" w:sz="0" w:space="0" w:color="auto"/>
        <w:right w:val="none" w:sz="0" w:space="0" w:color="auto"/>
      </w:divBdr>
      <w:divsChild>
        <w:div w:id="1212885854">
          <w:marLeft w:val="0"/>
          <w:marRight w:val="0"/>
          <w:marTop w:val="0"/>
          <w:marBottom w:val="0"/>
          <w:divBdr>
            <w:top w:val="none" w:sz="0" w:space="0" w:color="auto"/>
            <w:left w:val="none" w:sz="0" w:space="0" w:color="auto"/>
            <w:bottom w:val="none" w:sz="0" w:space="0" w:color="auto"/>
            <w:right w:val="none" w:sz="0" w:space="0" w:color="auto"/>
          </w:divBdr>
          <w:divsChild>
            <w:div w:id="1767535189">
              <w:marLeft w:val="0"/>
              <w:marRight w:val="0"/>
              <w:marTop w:val="0"/>
              <w:marBottom w:val="0"/>
              <w:divBdr>
                <w:top w:val="none" w:sz="0" w:space="0" w:color="auto"/>
                <w:left w:val="none" w:sz="0" w:space="0" w:color="auto"/>
                <w:bottom w:val="none" w:sz="0" w:space="0" w:color="auto"/>
                <w:right w:val="none" w:sz="0" w:space="0" w:color="auto"/>
              </w:divBdr>
              <w:divsChild>
                <w:div w:id="19422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990217">
      <w:bodyDiv w:val="1"/>
      <w:marLeft w:val="0"/>
      <w:marRight w:val="0"/>
      <w:marTop w:val="0"/>
      <w:marBottom w:val="0"/>
      <w:divBdr>
        <w:top w:val="none" w:sz="0" w:space="0" w:color="auto"/>
        <w:left w:val="none" w:sz="0" w:space="0" w:color="auto"/>
        <w:bottom w:val="none" w:sz="0" w:space="0" w:color="auto"/>
        <w:right w:val="none" w:sz="0" w:space="0" w:color="auto"/>
      </w:divBdr>
    </w:div>
    <w:div w:id="1510564312">
      <w:bodyDiv w:val="1"/>
      <w:marLeft w:val="0"/>
      <w:marRight w:val="0"/>
      <w:marTop w:val="0"/>
      <w:marBottom w:val="0"/>
      <w:divBdr>
        <w:top w:val="none" w:sz="0" w:space="0" w:color="auto"/>
        <w:left w:val="none" w:sz="0" w:space="0" w:color="auto"/>
        <w:bottom w:val="none" w:sz="0" w:space="0" w:color="auto"/>
        <w:right w:val="none" w:sz="0" w:space="0" w:color="auto"/>
      </w:divBdr>
    </w:div>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5430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Html xmlns="bb42451c-94bb-49d6-9d25-83fe1d182f36" xsi:nil="true"/>
    <description0 xmlns="bb42451c-94bb-49d6-9d25-83fe1d182f36" xsi:nil="true"/>
    <description1 xmlns="bb42451c-94bb-49d6-9d25-83fe1d182f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80006C277CF346A9CF4A0205E2223D" ma:contentTypeVersion="3" ma:contentTypeDescription="Create a new document." ma:contentTypeScope="" ma:versionID="2ea56087c22b5bf74fb29f57de508632">
  <xsd:schema xmlns:xsd="http://www.w3.org/2001/XMLSchema" xmlns:xs="http://www.w3.org/2001/XMLSchema" xmlns:p="http://schemas.microsoft.com/office/2006/metadata/properties" xmlns:ns2="c0c84608-701a-4d7d-96ee-a04a58792b4c" xmlns:ns3="bb42451c-94bb-49d6-9d25-83fe1d182f36" targetNamespace="http://schemas.microsoft.com/office/2006/metadata/properties" ma:root="true" ma:fieldsID="e5bc9a8e35cc8f719a0a4d555f9f7243" ns2:_="" ns3:_="">
    <xsd:import namespace="c0c84608-701a-4d7d-96ee-a04a58792b4c"/>
    <xsd:import namespace="bb42451c-94bb-49d6-9d25-83fe1d182f36"/>
    <xsd:element name="properties">
      <xsd:complexType>
        <xsd:sequence>
          <xsd:element name="documentManagement">
            <xsd:complexType>
              <xsd:all>
                <xsd:element ref="ns2:_dlc_DocId" minOccurs="0"/>
                <xsd:element ref="ns2:_dlc_DocIdUrl" minOccurs="0"/>
                <xsd:element ref="ns2:_dlc_DocIdPersistId" minOccurs="0"/>
                <xsd:element ref="ns3:commentsHtml" minOccurs="0"/>
                <xsd:element ref="ns3:description0" minOccurs="0"/>
                <xsd:element ref="ns3:description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c84608-701a-4d7d-96ee-a04a58792b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42451c-94bb-49d6-9d25-83fe1d182f36" elementFormDefault="qualified">
    <xsd:import namespace="http://schemas.microsoft.com/office/2006/documentManagement/types"/>
    <xsd:import namespace="http://schemas.microsoft.com/office/infopath/2007/PartnerControls"/>
    <xsd:element name="commentsHtml" ma:index="11" nillable="true" ma:displayName="Comments" ma:description="" ma:format="" ma:internalName="commentsHtml" ma:readOnly="false">
      <xsd:simpleType>
        <xsd:restriction base="dms:Note">
          <xsd:maxLength value="255"/>
        </xsd:restriction>
      </xsd:simpleType>
    </xsd:element>
    <xsd:element name="description0" ma:index="12" nillable="true" ma:displayName="Description" ma:description="" ma:format="" ma:internalName="description0" ma:readOnly="false">
      <xsd:simpleType>
        <xsd:restriction base="dms:Note">
          <xsd:maxLength value="255"/>
        </xsd:restriction>
      </xsd:simpleType>
    </xsd:element>
    <xsd:element name="description1" ma:index="13" nillable="true" ma:displayName="Description" ma:description="" ma:format="" ma:internalName="description1"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FA8A1-EEF9-4F7C-AC82-DF9A6253E850}">
  <ds:schemaRefs>
    <ds:schemaRef ds:uri="http://schemas.microsoft.com/sharepoint/v3/contenttype/forms"/>
  </ds:schemaRefs>
</ds:datastoreItem>
</file>

<file path=customXml/itemProps2.xml><?xml version="1.0" encoding="utf-8"?>
<ds:datastoreItem xmlns:ds="http://schemas.openxmlformats.org/officeDocument/2006/customXml" ds:itemID="{33DE51CD-8BE3-45A1-A501-DA44B99DD921}">
  <ds:schemaRefs>
    <ds:schemaRef ds:uri="http://schemas.microsoft.com/office/2006/metadata/properties"/>
    <ds:schemaRef ds:uri="http://schemas.microsoft.com/office/infopath/2007/PartnerControls"/>
    <ds:schemaRef ds:uri="bb42451c-94bb-49d6-9d25-83fe1d182f36"/>
  </ds:schemaRefs>
</ds:datastoreItem>
</file>

<file path=customXml/itemProps3.xml><?xml version="1.0" encoding="utf-8"?>
<ds:datastoreItem xmlns:ds="http://schemas.openxmlformats.org/officeDocument/2006/customXml" ds:itemID="{4511F97C-83A1-4ABF-B7F1-2D6DE8D08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c84608-701a-4d7d-96ee-a04a58792b4c"/>
    <ds:schemaRef ds:uri="bb42451c-94bb-49d6-9d25-83fe1d182f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F87D59-6DD6-4965-A347-0C033B153533}">
  <ds:schemaRefs>
    <ds:schemaRef ds:uri="http://schemas.microsoft.com/sharepoint/events"/>
  </ds:schemaRefs>
</ds:datastoreItem>
</file>

<file path=customXml/itemProps5.xml><?xml version="1.0" encoding="utf-8"?>
<ds:datastoreItem xmlns:ds="http://schemas.openxmlformats.org/officeDocument/2006/customXml" ds:itemID="{8B5D8ED1-64CC-8142-806D-CC58E6E07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807</Words>
  <Characters>4441</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Alternatives to Network mode-set Modification</vt:lpstr>
      <vt:lpstr>Alternatives to Network mode-set Modification</vt:lpstr>
    </vt:vector>
  </TitlesOfParts>
  <Company>Qualcomm Incorporated</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Alternatives to Network mode-set Modification</dc:title>
  <dc:subject/>
  <dc:creator>Bo Burman</dc:creator>
  <cp:keywords>MTSI;GSMA</cp:keywords>
  <dc:description/>
  <cp:lastModifiedBy>Stephane Ragot</cp:lastModifiedBy>
  <cp:revision>21</cp:revision>
  <dcterms:created xsi:type="dcterms:W3CDTF">2019-05-02T12:09:00Z</dcterms:created>
  <dcterms:modified xsi:type="dcterms:W3CDTF">2019-05-02T17:45:00Z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0x0101009380006C277CF346A9CF4A0205E2223D</vt:lpwstr>
  </property>
  <property fmtid="{D5CDD505-2E9C-101B-9397-08002B2CF9AE}" pid="3" name="_dlc_DocIdItemGuid">
    <vt:lpwstr>d0616fc4-8704-4897-b750-6f29e696b786</vt:lpwstr>
  </property>
  <property fmtid="{D5CDD505-2E9C-101B-9397-08002B2CF9AE}" pid="4" name="_dlc_DocId">
    <vt:lpwstr>2C4CCK2ZEMY6-54-2834</vt:lpwstr>
  </property>
  <property fmtid="{D5CDD505-2E9C-101B-9397-08002B2CF9AE}" pid="5" name="_dlc_DocIdUrl">
    <vt:lpwstr>https://sharepoint.qualcomm.com/qct/MM-RD-Standards/Speech/_layouts/15/DocIdRedir.aspx?ID=2C4CCK2ZEMY6-54-2834, 2C4CCK2ZEMY6-54-2834</vt:lpwstr>
  </property>
</Properties>
</file>